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CC36E" w14:textId="78D6D64B" w:rsidR="00CB25E4" w:rsidRPr="00D84BD4" w:rsidRDefault="00B223AC" w:rsidP="00B223AC">
      <w:pPr>
        <w:ind w:right="6"/>
        <w:rPr>
          <w:rFonts w:ascii="Times New Roman" w:eastAsia="Century Gothic" w:hAnsi="Times New Roman" w:cs="Times New Roman"/>
          <w:sz w:val="16"/>
          <w:szCs w:val="16"/>
          <w:lang w:val="pl-PL"/>
        </w:rPr>
      </w:pPr>
      <w:r>
        <w:rPr>
          <w:rFonts w:ascii="Times New Roman" w:hAnsi="Times New Roman"/>
          <w:b/>
          <w:bCs/>
          <w:sz w:val="16"/>
          <w:lang w:val="pl-PL"/>
        </w:rPr>
        <w:t xml:space="preserve"> </w:t>
      </w:r>
      <w:r w:rsidR="00C32ACF">
        <w:rPr>
          <w:rFonts w:ascii="Times New Roman" w:hAnsi="Times New Roman"/>
          <w:b/>
          <w:bCs/>
          <w:sz w:val="16"/>
          <w:lang w:val="pl-PL"/>
        </w:rPr>
        <w:t>OGÓLNE</w:t>
      </w:r>
      <w:r w:rsidR="00C32ACF" w:rsidRPr="00D84BD4">
        <w:rPr>
          <w:rFonts w:ascii="Times New Roman" w:hAnsi="Times New Roman"/>
          <w:b/>
          <w:bCs/>
          <w:sz w:val="16"/>
          <w:lang w:val="pl-PL"/>
        </w:rPr>
        <w:t xml:space="preserve"> </w:t>
      </w:r>
      <w:r w:rsidR="00F51C92" w:rsidRPr="00D84BD4">
        <w:rPr>
          <w:rFonts w:ascii="Times New Roman" w:hAnsi="Times New Roman"/>
          <w:b/>
          <w:bCs/>
          <w:sz w:val="16"/>
          <w:lang w:val="pl-PL"/>
        </w:rPr>
        <w:t xml:space="preserve">WARUNKI SPRZEDAŻY </w:t>
      </w:r>
      <w:r w:rsidR="00F51C92" w:rsidRPr="00D84BD4">
        <w:rPr>
          <w:rFonts w:ascii="Times New Roman" w:hAnsi="Times New Roman"/>
          <w:sz w:val="16"/>
          <w:lang w:val="pl-PL"/>
        </w:rPr>
        <w:t>(Aktualizacja 1/</w:t>
      </w:r>
      <w:r w:rsidR="008D4A97">
        <w:rPr>
          <w:rFonts w:ascii="Times New Roman" w:hAnsi="Times New Roman"/>
          <w:sz w:val="16"/>
          <w:lang w:val="pl-PL"/>
        </w:rPr>
        <w:t>202</w:t>
      </w:r>
      <w:r w:rsidR="008236F8">
        <w:rPr>
          <w:rFonts w:ascii="Times New Roman" w:hAnsi="Times New Roman"/>
          <w:sz w:val="16"/>
          <w:lang w:val="pl-PL"/>
        </w:rPr>
        <w:t>4</w:t>
      </w:r>
      <w:r w:rsidR="00F51C92" w:rsidRPr="00D84BD4">
        <w:rPr>
          <w:rFonts w:ascii="Times New Roman" w:hAnsi="Times New Roman"/>
          <w:sz w:val="16"/>
          <w:lang w:val="pl-PL"/>
        </w:rPr>
        <w:t>)</w:t>
      </w:r>
    </w:p>
    <w:p w14:paraId="71223830" w14:textId="77777777" w:rsidR="00F51C92" w:rsidRPr="00D84BD4" w:rsidRDefault="00F51C92" w:rsidP="00F51C92">
      <w:pPr>
        <w:rPr>
          <w:rFonts w:ascii="Times New Roman" w:eastAsia="Century Gothic" w:hAnsi="Times New Roman" w:cs="Times New Roman"/>
          <w:sz w:val="16"/>
          <w:szCs w:val="16"/>
          <w:lang w:val="pl-PL" w:eastAsia="es-ES"/>
        </w:rPr>
      </w:pPr>
    </w:p>
    <w:p w14:paraId="48D27290" w14:textId="3B00AEDE" w:rsidR="00CB25E4" w:rsidRPr="00D84BD4" w:rsidRDefault="002C6E8F">
      <w:pPr>
        <w:keepNext/>
        <w:keepLines/>
        <w:ind w:left="-5"/>
        <w:jc w:val="both"/>
        <w:outlineLvl w:val="0"/>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A. </w:t>
      </w:r>
      <w:r w:rsidRPr="00D84BD4">
        <w:rPr>
          <w:rFonts w:ascii="Times New Roman" w:hAnsi="Times New Roman"/>
          <w:b/>
          <w:bCs/>
          <w:sz w:val="16"/>
          <w:lang w:val="pl-PL"/>
        </w:rPr>
        <w:t>Definicje.</w:t>
      </w:r>
      <w:r w:rsidRPr="00D84BD4">
        <w:rPr>
          <w:rFonts w:ascii="Times New Roman" w:hAnsi="Times New Roman"/>
          <w:sz w:val="16"/>
          <w:lang w:val="pl-PL"/>
        </w:rPr>
        <w:t xml:space="preserve"> Poniższe wyrażenia będą miały następujące definicje w niniejszych </w:t>
      </w:r>
      <w:r w:rsidR="008D4A97">
        <w:rPr>
          <w:rFonts w:ascii="Times New Roman" w:hAnsi="Times New Roman"/>
          <w:sz w:val="16"/>
          <w:lang w:val="pl-PL"/>
        </w:rPr>
        <w:t xml:space="preserve"> </w:t>
      </w:r>
      <w:r w:rsidR="00F439E9">
        <w:rPr>
          <w:rFonts w:ascii="Times New Roman" w:hAnsi="Times New Roman"/>
          <w:sz w:val="16"/>
          <w:lang w:val="pl-PL"/>
        </w:rPr>
        <w:t>Ogólnych</w:t>
      </w:r>
      <w:r w:rsidR="00F439E9" w:rsidRPr="00D84BD4">
        <w:rPr>
          <w:rFonts w:ascii="Times New Roman" w:hAnsi="Times New Roman"/>
          <w:sz w:val="16"/>
          <w:lang w:val="pl-PL"/>
        </w:rPr>
        <w:t xml:space="preserve"> Warunkach</w:t>
      </w:r>
      <w:r w:rsidRPr="00D84BD4">
        <w:rPr>
          <w:rFonts w:ascii="Times New Roman" w:hAnsi="Times New Roman"/>
          <w:sz w:val="16"/>
          <w:lang w:val="pl-PL"/>
        </w:rPr>
        <w:t xml:space="preserve">: </w:t>
      </w:r>
    </w:p>
    <w:p w14:paraId="4C81D228"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2B682C30" w14:textId="54C34DA8" w:rsidR="00CB25E4" w:rsidRPr="00D84BD4" w:rsidRDefault="00E30F58">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 "Sprzedawca" </w:t>
      </w:r>
      <w:r w:rsidR="00F67DCC" w:rsidRPr="00D84BD4">
        <w:rPr>
          <w:rFonts w:ascii="Times New Roman" w:hAnsi="Times New Roman"/>
          <w:sz w:val="16"/>
          <w:lang w:val="pl-PL"/>
        </w:rPr>
        <w:t>oznacza</w:t>
      </w:r>
      <w:r w:rsidR="001C20EE">
        <w:rPr>
          <w:rFonts w:ascii="Times New Roman" w:hAnsi="Times New Roman"/>
          <w:sz w:val="16"/>
          <w:lang w:val="pl-PL"/>
        </w:rPr>
        <w:t xml:space="preserve"> </w:t>
      </w:r>
      <w:r w:rsidR="001C20EE" w:rsidRPr="001C20EE">
        <w:rPr>
          <w:rFonts w:ascii="Times New Roman" w:hAnsi="Times New Roman"/>
          <w:sz w:val="16"/>
          <w:lang w:val="pl-PL"/>
        </w:rPr>
        <w:t>ACERINOX POLSKA SP.</w:t>
      </w:r>
      <w:r w:rsidR="0057429B">
        <w:rPr>
          <w:rFonts w:ascii="Times New Roman" w:hAnsi="Times New Roman"/>
          <w:sz w:val="16"/>
          <w:lang w:val="pl-PL"/>
        </w:rPr>
        <w:t xml:space="preserve"> Z </w:t>
      </w:r>
      <w:r w:rsidR="001C20EE" w:rsidRPr="001C20EE">
        <w:rPr>
          <w:rFonts w:ascii="Times New Roman" w:hAnsi="Times New Roman"/>
          <w:sz w:val="16"/>
          <w:lang w:val="pl-PL"/>
        </w:rPr>
        <w:t>O.O.</w:t>
      </w:r>
      <w:r w:rsidR="004C42AB">
        <w:rPr>
          <w:rFonts w:ascii="Times New Roman" w:hAnsi="Times New Roman"/>
          <w:sz w:val="16"/>
          <w:lang w:val="pl-PL"/>
        </w:rPr>
        <w:t xml:space="preserve"> (KRS: </w:t>
      </w:r>
      <w:r w:rsidR="004C42AB" w:rsidRPr="004C42AB">
        <w:rPr>
          <w:rFonts w:ascii="Times New Roman" w:hAnsi="Times New Roman"/>
          <w:sz w:val="16"/>
          <w:lang w:val="pl-PL"/>
        </w:rPr>
        <w:t>0000104713</w:t>
      </w:r>
      <w:r w:rsidR="004C42AB">
        <w:rPr>
          <w:rFonts w:ascii="Times New Roman" w:hAnsi="Times New Roman"/>
          <w:sz w:val="16"/>
          <w:lang w:val="pl-PL"/>
        </w:rPr>
        <w:t>)</w:t>
      </w:r>
      <w:r w:rsidR="001C20EE" w:rsidRPr="001C20EE">
        <w:rPr>
          <w:rFonts w:ascii="Times New Roman" w:hAnsi="Times New Roman"/>
          <w:sz w:val="16"/>
          <w:lang w:val="pl-PL"/>
        </w:rPr>
        <w:t xml:space="preserve"> </w:t>
      </w:r>
      <w:r w:rsidR="001C20EE">
        <w:rPr>
          <w:rFonts w:ascii="Times New Roman" w:hAnsi="Times New Roman"/>
          <w:sz w:val="16"/>
          <w:lang w:val="pl-PL"/>
        </w:rPr>
        <w:t>i/</w:t>
      </w:r>
      <w:r w:rsidRPr="00D84BD4">
        <w:rPr>
          <w:rFonts w:ascii="Times New Roman" w:hAnsi="Times New Roman"/>
          <w:sz w:val="16"/>
          <w:lang w:val="pl-PL"/>
        </w:rPr>
        <w:t xml:space="preserve">lub </w:t>
      </w:r>
      <w:r w:rsidR="001C20EE">
        <w:rPr>
          <w:rFonts w:ascii="Times New Roman" w:hAnsi="Times New Roman"/>
          <w:sz w:val="16"/>
          <w:lang w:val="pl-PL"/>
        </w:rPr>
        <w:t>jak</w:t>
      </w:r>
      <w:r w:rsidR="00292933">
        <w:rPr>
          <w:rFonts w:ascii="Times New Roman" w:hAnsi="Times New Roman"/>
          <w:sz w:val="16"/>
          <w:lang w:val="pl-PL"/>
        </w:rPr>
        <w:t>ą</w:t>
      </w:r>
      <w:r w:rsidR="008D4A97">
        <w:rPr>
          <w:rFonts w:ascii="Times New Roman" w:hAnsi="Times New Roman"/>
          <w:sz w:val="16"/>
          <w:lang w:val="pl-PL"/>
        </w:rPr>
        <w:t>kolwiek inn</w:t>
      </w:r>
      <w:r w:rsidR="00292933">
        <w:rPr>
          <w:rFonts w:ascii="Times New Roman" w:hAnsi="Times New Roman"/>
          <w:sz w:val="16"/>
          <w:lang w:val="pl-PL"/>
        </w:rPr>
        <w:t>ą</w:t>
      </w:r>
      <w:r w:rsidR="008D4A97">
        <w:rPr>
          <w:rFonts w:ascii="Times New Roman" w:hAnsi="Times New Roman"/>
          <w:sz w:val="16"/>
          <w:lang w:val="pl-PL"/>
        </w:rPr>
        <w:t xml:space="preserve"> spółk</w:t>
      </w:r>
      <w:r w:rsidR="00292933">
        <w:rPr>
          <w:rFonts w:ascii="Times New Roman" w:hAnsi="Times New Roman"/>
          <w:sz w:val="16"/>
          <w:lang w:val="pl-PL"/>
        </w:rPr>
        <w:t>ę</w:t>
      </w:r>
      <w:r w:rsidR="008D4A97">
        <w:rPr>
          <w:rFonts w:ascii="Times New Roman" w:hAnsi="Times New Roman"/>
          <w:sz w:val="16"/>
          <w:lang w:val="pl-PL"/>
        </w:rPr>
        <w:t xml:space="preserve"> z Grupy Acerinox</w:t>
      </w:r>
      <w:r w:rsidR="00F67DCC" w:rsidRPr="00D84BD4">
        <w:rPr>
          <w:rFonts w:ascii="Times New Roman" w:hAnsi="Times New Roman"/>
          <w:sz w:val="16"/>
          <w:lang w:val="pl-PL"/>
        </w:rPr>
        <w:t>;</w:t>
      </w:r>
    </w:p>
    <w:p w14:paraId="5673F73E" w14:textId="11A6BBB3" w:rsidR="00CB25E4" w:rsidRPr="00D84BD4" w:rsidRDefault="00E30F58">
      <w:pPr>
        <w:jc w:val="both"/>
        <w:rPr>
          <w:rFonts w:ascii="Times New Roman" w:eastAsia="Century Gothic" w:hAnsi="Times New Roman" w:cs="Times New Roman"/>
          <w:sz w:val="16"/>
          <w:szCs w:val="16"/>
          <w:lang w:val="pl-PL"/>
        </w:rPr>
      </w:pPr>
      <w:r w:rsidRPr="00D84BD4">
        <w:rPr>
          <w:rFonts w:ascii="Times New Roman" w:hAnsi="Times New Roman"/>
          <w:sz w:val="16"/>
          <w:lang w:val="pl-PL"/>
        </w:rPr>
        <w:t>- "Klient" oznacza osobę fizyczną lu</w:t>
      </w:r>
      <w:r w:rsidR="001C20EE">
        <w:rPr>
          <w:rFonts w:ascii="Times New Roman" w:hAnsi="Times New Roman"/>
          <w:sz w:val="16"/>
          <w:lang w:val="pl-PL"/>
        </w:rPr>
        <w:t>b</w:t>
      </w:r>
      <w:r w:rsidRPr="00D84BD4">
        <w:rPr>
          <w:rFonts w:ascii="Times New Roman" w:hAnsi="Times New Roman"/>
          <w:sz w:val="16"/>
          <w:lang w:val="pl-PL"/>
        </w:rPr>
        <w:t xml:space="preserve"> prawną, z którą Sprzedawca zawiera umowę sprzedaży Towarów; </w:t>
      </w:r>
    </w:p>
    <w:p w14:paraId="39E0DC24" w14:textId="77777777" w:rsidR="00CB25E4" w:rsidRPr="00D84BD4" w:rsidRDefault="00E30F58">
      <w:pPr>
        <w:jc w:val="both"/>
        <w:rPr>
          <w:rFonts w:ascii="Times New Roman" w:eastAsia="Century Gothic" w:hAnsi="Times New Roman" w:cs="Times New Roman"/>
          <w:sz w:val="16"/>
          <w:szCs w:val="16"/>
          <w:lang w:val="pl-PL"/>
        </w:rPr>
      </w:pPr>
      <w:r w:rsidRPr="00D84BD4">
        <w:rPr>
          <w:rFonts w:ascii="Times New Roman" w:hAnsi="Times New Roman"/>
          <w:sz w:val="16"/>
          <w:lang w:val="pl-PL"/>
        </w:rPr>
        <w:t>- "Towar" oznacza produkt, który Sprzedawca sprzedaje Klientowi zgodnie z Umową;</w:t>
      </w:r>
    </w:p>
    <w:p w14:paraId="026A2A06" w14:textId="7B78A792" w:rsidR="00CB25E4" w:rsidRPr="00D84BD4" w:rsidRDefault="00E30F58">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 "Umowa" oznacza umowę sprzedaży i/lub dostawy Towarów pomiędzy Sprzedawcą a Klientem, której istotną część stanowią </w:t>
      </w:r>
      <w:r w:rsidR="00EF6016">
        <w:rPr>
          <w:rFonts w:ascii="Times New Roman" w:hAnsi="Times New Roman"/>
          <w:sz w:val="16"/>
          <w:lang w:val="pl-PL"/>
        </w:rPr>
        <w:t>Ogólne</w:t>
      </w:r>
      <w:r w:rsidR="00EF6016" w:rsidRPr="00D84BD4">
        <w:rPr>
          <w:rFonts w:ascii="Times New Roman" w:hAnsi="Times New Roman"/>
          <w:sz w:val="16"/>
          <w:lang w:val="pl-PL"/>
        </w:rPr>
        <w:t xml:space="preserve"> </w:t>
      </w:r>
      <w:r w:rsidRPr="00D84BD4">
        <w:rPr>
          <w:rFonts w:ascii="Times New Roman" w:hAnsi="Times New Roman"/>
          <w:sz w:val="16"/>
          <w:lang w:val="pl-PL"/>
        </w:rPr>
        <w:t>Warunki; oraz</w:t>
      </w:r>
    </w:p>
    <w:p w14:paraId="3DDACC98" w14:textId="5EC17875" w:rsidR="00CB25E4" w:rsidRPr="00D84BD4" w:rsidRDefault="00E30F58">
      <w:pPr>
        <w:jc w:val="both"/>
        <w:rPr>
          <w:rFonts w:ascii="Times New Roman" w:eastAsia="Century Gothic" w:hAnsi="Times New Roman" w:cs="Times New Roman"/>
          <w:sz w:val="16"/>
          <w:szCs w:val="16"/>
          <w:lang w:val="pl-PL"/>
        </w:rPr>
      </w:pPr>
      <w:r w:rsidRPr="00D84BD4">
        <w:rPr>
          <w:rFonts w:ascii="Times New Roman" w:hAnsi="Times New Roman"/>
          <w:sz w:val="16"/>
          <w:lang w:val="pl-PL"/>
        </w:rPr>
        <w:t>- "</w:t>
      </w:r>
      <w:r w:rsidR="008030A4">
        <w:rPr>
          <w:rFonts w:ascii="Times New Roman" w:hAnsi="Times New Roman"/>
          <w:sz w:val="16"/>
          <w:lang w:val="pl-PL"/>
        </w:rPr>
        <w:t>Ogólne</w:t>
      </w:r>
      <w:r w:rsidRPr="00D84BD4">
        <w:rPr>
          <w:rFonts w:ascii="Times New Roman" w:hAnsi="Times New Roman"/>
          <w:sz w:val="16"/>
          <w:lang w:val="pl-PL"/>
        </w:rPr>
        <w:t xml:space="preserve"> Warunki" oznaczają niniejsze </w:t>
      </w:r>
      <w:r w:rsidR="008030A4">
        <w:rPr>
          <w:rFonts w:ascii="Times New Roman" w:hAnsi="Times New Roman"/>
          <w:sz w:val="16"/>
          <w:lang w:val="pl-PL"/>
        </w:rPr>
        <w:t>ogólne warunki sprzedaży</w:t>
      </w:r>
      <w:r w:rsidRPr="00D84BD4">
        <w:rPr>
          <w:rFonts w:ascii="Times New Roman" w:hAnsi="Times New Roman"/>
          <w:sz w:val="16"/>
          <w:lang w:val="pl-PL"/>
        </w:rPr>
        <w:t>, któr</w:t>
      </w:r>
      <w:r w:rsidR="008030A4">
        <w:rPr>
          <w:rFonts w:ascii="Times New Roman" w:hAnsi="Times New Roman"/>
          <w:sz w:val="16"/>
          <w:lang w:val="pl-PL"/>
        </w:rPr>
        <w:t>ym podlega</w:t>
      </w:r>
      <w:r w:rsidRPr="00D84BD4">
        <w:rPr>
          <w:rFonts w:ascii="Times New Roman" w:hAnsi="Times New Roman"/>
          <w:sz w:val="16"/>
          <w:lang w:val="pl-PL"/>
        </w:rPr>
        <w:t xml:space="preserve"> sprzedaż dokonywaną </w:t>
      </w:r>
      <w:r w:rsidR="008030A4">
        <w:rPr>
          <w:rFonts w:ascii="Times New Roman" w:hAnsi="Times New Roman"/>
          <w:sz w:val="16"/>
          <w:lang w:val="pl-PL"/>
        </w:rPr>
        <w:t xml:space="preserve">przez Sprzedawcę </w:t>
      </w:r>
      <w:r w:rsidRPr="00D84BD4">
        <w:rPr>
          <w:rFonts w:ascii="Times New Roman" w:hAnsi="Times New Roman"/>
          <w:sz w:val="16"/>
          <w:lang w:val="pl-PL"/>
        </w:rPr>
        <w:t xml:space="preserve">bezpośrednio lub za pośrednictwem jego agentów lub komisantów. O ile wyraźnie nie uzgodniono inaczej, </w:t>
      </w:r>
      <w:r w:rsidR="00676AA7">
        <w:rPr>
          <w:rFonts w:ascii="Times New Roman" w:hAnsi="Times New Roman"/>
          <w:sz w:val="16"/>
          <w:lang w:val="pl-PL"/>
        </w:rPr>
        <w:t>Ogólne</w:t>
      </w:r>
      <w:r w:rsidRPr="00D84BD4">
        <w:rPr>
          <w:rFonts w:ascii="Times New Roman" w:hAnsi="Times New Roman"/>
          <w:sz w:val="16"/>
          <w:lang w:val="pl-PL"/>
        </w:rPr>
        <w:t xml:space="preserve"> Warunki nie mają zastosowania do umów, których głównym </w:t>
      </w:r>
      <w:r w:rsidR="004C42AB">
        <w:rPr>
          <w:rFonts w:ascii="Times New Roman" w:hAnsi="Times New Roman"/>
          <w:sz w:val="16"/>
          <w:lang w:val="pl-PL"/>
        </w:rPr>
        <w:t>przedmiotem lub celem</w:t>
      </w:r>
      <w:r w:rsidR="004C42AB" w:rsidRPr="00D84BD4">
        <w:rPr>
          <w:rFonts w:ascii="Times New Roman" w:hAnsi="Times New Roman"/>
          <w:sz w:val="16"/>
          <w:lang w:val="pl-PL"/>
        </w:rPr>
        <w:t xml:space="preserve"> </w:t>
      </w:r>
      <w:r w:rsidRPr="00D84BD4">
        <w:rPr>
          <w:rFonts w:ascii="Times New Roman" w:hAnsi="Times New Roman"/>
          <w:sz w:val="16"/>
          <w:lang w:val="pl-PL"/>
        </w:rPr>
        <w:t xml:space="preserve">nie jest sprzedaż lub dostawa produktów ze stali nierdzewnej lub podobnych. </w:t>
      </w:r>
    </w:p>
    <w:p w14:paraId="0DE7C7B4" w14:textId="77777777" w:rsidR="00F51C92" w:rsidRPr="00D84BD4" w:rsidRDefault="00F51C92" w:rsidP="00F51C92">
      <w:pPr>
        <w:ind w:left="567"/>
        <w:jc w:val="both"/>
        <w:rPr>
          <w:rFonts w:ascii="Times New Roman" w:eastAsia="Century Gothic" w:hAnsi="Times New Roman" w:cs="Times New Roman"/>
          <w:sz w:val="16"/>
          <w:szCs w:val="16"/>
          <w:lang w:val="pl-PL" w:eastAsia="es-ES"/>
        </w:rPr>
      </w:pPr>
    </w:p>
    <w:p w14:paraId="0FE4FEC3" w14:textId="76DEF53F" w:rsidR="00CB25E4" w:rsidRPr="00D84BD4" w:rsidRDefault="002C6E8F">
      <w:pPr>
        <w:spacing w:after="3" w:line="244" w:lineRule="auto"/>
        <w:jc w:val="both"/>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B. </w:t>
      </w:r>
      <w:r w:rsidRPr="00D84BD4">
        <w:rPr>
          <w:rFonts w:ascii="Times New Roman" w:hAnsi="Times New Roman"/>
          <w:b/>
          <w:bCs/>
          <w:sz w:val="16"/>
          <w:lang w:val="pl-PL"/>
        </w:rPr>
        <w:t xml:space="preserve">Zakres zastosowania. </w:t>
      </w:r>
      <w:r w:rsidRPr="00D84BD4">
        <w:rPr>
          <w:rFonts w:ascii="Times New Roman" w:hAnsi="Times New Roman"/>
          <w:sz w:val="16"/>
          <w:lang w:val="pl-PL"/>
        </w:rPr>
        <w:t xml:space="preserve">Informacje o cenach, ilościach, specyfikacjach technicznych i terminach dostaw od Sprzedawcy lub jego </w:t>
      </w:r>
      <w:r w:rsidR="00676AA7">
        <w:rPr>
          <w:rFonts w:ascii="Times New Roman" w:hAnsi="Times New Roman"/>
          <w:sz w:val="16"/>
          <w:lang w:val="pl-PL"/>
        </w:rPr>
        <w:t>agentów</w:t>
      </w:r>
      <w:r w:rsidRPr="00D84BD4">
        <w:rPr>
          <w:rFonts w:ascii="Times New Roman" w:hAnsi="Times New Roman"/>
          <w:sz w:val="16"/>
          <w:lang w:val="pl-PL"/>
        </w:rPr>
        <w:t xml:space="preserve"> </w:t>
      </w:r>
      <w:r w:rsidR="00902B3D" w:rsidRPr="00D84BD4">
        <w:rPr>
          <w:rFonts w:ascii="Times New Roman" w:hAnsi="Times New Roman"/>
          <w:sz w:val="16"/>
          <w:lang w:val="pl-PL"/>
        </w:rPr>
        <w:t xml:space="preserve">lub komisantów </w:t>
      </w:r>
      <w:r w:rsidRPr="00D84BD4">
        <w:rPr>
          <w:rFonts w:ascii="Times New Roman" w:hAnsi="Times New Roman"/>
          <w:sz w:val="16"/>
          <w:lang w:val="pl-PL"/>
        </w:rPr>
        <w:t>będą uważane jedynie za zaproszenie Klienta do składania zamówień, z zastrzeżeniem</w:t>
      </w:r>
      <w:r w:rsidR="004C42AB">
        <w:rPr>
          <w:rFonts w:ascii="Times New Roman" w:hAnsi="Times New Roman"/>
          <w:sz w:val="16"/>
          <w:lang w:val="pl-PL"/>
        </w:rPr>
        <w:t>, że do zawarcia Umowy konieczna jest</w:t>
      </w:r>
      <w:r w:rsidRPr="00D84BD4">
        <w:rPr>
          <w:rFonts w:ascii="Times New Roman" w:hAnsi="Times New Roman"/>
          <w:sz w:val="16"/>
          <w:lang w:val="pl-PL"/>
        </w:rPr>
        <w:t xml:space="preserve"> akceptacj</w:t>
      </w:r>
      <w:r w:rsidR="004C42AB">
        <w:rPr>
          <w:rFonts w:ascii="Times New Roman" w:hAnsi="Times New Roman"/>
          <w:sz w:val="16"/>
          <w:lang w:val="pl-PL"/>
        </w:rPr>
        <w:t>a</w:t>
      </w:r>
      <w:r w:rsidRPr="00D84BD4">
        <w:rPr>
          <w:rFonts w:ascii="Times New Roman" w:hAnsi="Times New Roman"/>
          <w:sz w:val="16"/>
          <w:lang w:val="pl-PL"/>
        </w:rPr>
        <w:t xml:space="preserve"> Sprzedawc</w:t>
      </w:r>
      <w:r w:rsidR="004C42AB">
        <w:rPr>
          <w:rFonts w:ascii="Times New Roman" w:hAnsi="Times New Roman"/>
          <w:sz w:val="16"/>
          <w:lang w:val="pl-PL"/>
        </w:rPr>
        <w:t>y</w:t>
      </w:r>
      <w:r w:rsidRPr="00D84BD4">
        <w:rPr>
          <w:rFonts w:ascii="Times New Roman" w:hAnsi="Times New Roman"/>
          <w:sz w:val="16"/>
          <w:lang w:val="pl-PL"/>
        </w:rPr>
        <w:t xml:space="preserve">. Zamówienia złożone w odpowiedzi na przesłanie takich informacji lub przyjęcie </w:t>
      </w:r>
      <w:r w:rsidR="00920925" w:rsidRPr="00D84BD4">
        <w:rPr>
          <w:rFonts w:ascii="Times New Roman" w:hAnsi="Times New Roman"/>
          <w:sz w:val="16"/>
          <w:lang w:val="pl-PL"/>
        </w:rPr>
        <w:t xml:space="preserve">tych informacji </w:t>
      </w:r>
      <w:r w:rsidRPr="00D84BD4">
        <w:rPr>
          <w:rFonts w:ascii="Times New Roman" w:hAnsi="Times New Roman"/>
          <w:sz w:val="16"/>
          <w:lang w:val="pl-PL"/>
        </w:rPr>
        <w:t xml:space="preserve">nie stanowią zawarcia umowy; </w:t>
      </w:r>
      <w:r w:rsidR="00B633EE">
        <w:rPr>
          <w:rFonts w:ascii="Times New Roman" w:hAnsi="Times New Roman"/>
          <w:sz w:val="16"/>
          <w:lang w:val="pl-PL"/>
        </w:rPr>
        <w:t>U</w:t>
      </w:r>
      <w:r w:rsidRPr="00D84BD4">
        <w:rPr>
          <w:rFonts w:ascii="Times New Roman" w:hAnsi="Times New Roman"/>
          <w:sz w:val="16"/>
          <w:lang w:val="pl-PL"/>
        </w:rPr>
        <w:t>mowę uznaje się za zawartą dopiero w momencie przyjęcia przez Sprzedawcę zamówienia Klienta w drodze stosownego potwierdzenia sprzedaży, na warunkach określonych w t</w:t>
      </w:r>
      <w:r w:rsidR="009850D2">
        <w:rPr>
          <w:rFonts w:ascii="Times New Roman" w:hAnsi="Times New Roman"/>
          <w:sz w:val="16"/>
          <w:lang w:val="pl-PL"/>
        </w:rPr>
        <w:t>akim</w:t>
      </w:r>
      <w:r w:rsidRPr="00D84BD4">
        <w:rPr>
          <w:rFonts w:ascii="Times New Roman" w:hAnsi="Times New Roman"/>
          <w:sz w:val="16"/>
          <w:lang w:val="pl-PL"/>
        </w:rPr>
        <w:t xml:space="preserve"> potwierdzeniu. </w:t>
      </w:r>
    </w:p>
    <w:p w14:paraId="5F0E456C"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418A1E1F" w14:textId="0659A02D"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Niniejsze </w:t>
      </w:r>
      <w:r w:rsidR="009850D2">
        <w:rPr>
          <w:rFonts w:ascii="Times New Roman" w:hAnsi="Times New Roman"/>
          <w:sz w:val="16"/>
          <w:lang w:val="pl-PL"/>
        </w:rPr>
        <w:t>Ogólne</w:t>
      </w:r>
      <w:r w:rsidRPr="00D84BD4">
        <w:rPr>
          <w:rFonts w:ascii="Times New Roman" w:hAnsi="Times New Roman"/>
          <w:sz w:val="16"/>
          <w:lang w:val="pl-PL"/>
        </w:rPr>
        <w:t xml:space="preserve"> Warunki są jedynymi warunkami, na jakich Sprzedawca prowadzi sprzedaż i stanowią one integralną część Umowy, z wyłączeniem wszelkich innych warunków, w tym warunków określonych lub przywołanych w zamówieniu Klienta i/lub </w:t>
      </w:r>
      <w:r w:rsidR="00B633EE">
        <w:rPr>
          <w:rFonts w:ascii="Times New Roman" w:hAnsi="Times New Roman"/>
          <w:sz w:val="16"/>
          <w:lang w:val="pl-PL"/>
        </w:rPr>
        <w:t xml:space="preserve">w </w:t>
      </w:r>
      <w:r w:rsidRPr="00D84BD4">
        <w:rPr>
          <w:rFonts w:ascii="Times New Roman" w:hAnsi="Times New Roman"/>
          <w:sz w:val="16"/>
          <w:lang w:val="pl-PL"/>
        </w:rPr>
        <w:t xml:space="preserve">innych dokumentach Umowy. </w:t>
      </w:r>
      <w:r w:rsidR="00C14373">
        <w:rPr>
          <w:rFonts w:ascii="Times New Roman" w:hAnsi="Times New Roman"/>
          <w:sz w:val="16"/>
          <w:lang w:val="pl-PL"/>
        </w:rPr>
        <w:t>Ogólne</w:t>
      </w:r>
      <w:r w:rsidRPr="00D84BD4">
        <w:rPr>
          <w:rFonts w:ascii="Times New Roman" w:hAnsi="Times New Roman"/>
          <w:sz w:val="16"/>
          <w:lang w:val="pl-PL"/>
        </w:rPr>
        <w:t xml:space="preserve"> Warunki mogą być modyfikowane wyłącznie za zgodą Sprzedawcy, w drodze dokumentu podpisanego przez Sprzedawcę i w indywidualnych przypadkach. Oprócz niniejszych </w:t>
      </w:r>
      <w:r w:rsidR="00C14373">
        <w:rPr>
          <w:rFonts w:ascii="Times New Roman" w:hAnsi="Times New Roman"/>
          <w:sz w:val="16"/>
          <w:lang w:val="pl-PL"/>
        </w:rPr>
        <w:t>Ogólnych</w:t>
      </w:r>
      <w:r w:rsidRPr="00D84BD4">
        <w:rPr>
          <w:rFonts w:ascii="Times New Roman" w:hAnsi="Times New Roman"/>
          <w:sz w:val="16"/>
          <w:lang w:val="pl-PL"/>
        </w:rPr>
        <w:t xml:space="preserve"> Warunków Sprzedawca może od czasu do czasu określać wewnętrzne specyfikacje techniczne i warunki handlowe dotyczące takich kwestii, jak między innymi transport, minimalne zamówienia i pakowanie, których </w:t>
      </w:r>
      <w:r w:rsidR="00544428">
        <w:rPr>
          <w:rFonts w:ascii="Times New Roman" w:hAnsi="Times New Roman"/>
          <w:sz w:val="16"/>
          <w:lang w:val="pl-PL"/>
        </w:rPr>
        <w:t xml:space="preserve">udostępnienia </w:t>
      </w:r>
      <w:r w:rsidRPr="00D84BD4">
        <w:rPr>
          <w:rFonts w:ascii="Times New Roman" w:hAnsi="Times New Roman"/>
          <w:sz w:val="16"/>
          <w:lang w:val="pl-PL"/>
        </w:rPr>
        <w:t xml:space="preserve">Klient może zażądać od Sprzedawcy w dowolnym momencie. </w:t>
      </w:r>
    </w:p>
    <w:p w14:paraId="6AB25597"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568A62E3" w14:textId="17942C1A" w:rsidR="00CB25E4" w:rsidRPr="00D84BD4" w:rsidRDefault="002C6E8F">
      <w:pPr>
        <w:jc w:val="both"/>
        <w:rPr>
          <w:rFonts w:ascii="Times New Roman" w:hAnsi="Times New Roman" w:cs="Times New Roman"/>
          <w:sz w:val="16"/>
          <w:szCs w:val="16"/>
          <w:shd w:val="clear" w:color="auto" w:fill="FFFFFF"/>
          <w:lang w:val="pl-PL"/>
        </w:rPr>
      </w:pPr>
      <w:r w:rsidRPr="00D84BD4">
        <w:rPr>
          <w:rFonts w:ascii="Times New Roman" w:hAnsi="Times New Roman"/>
          <w:b/>
          <w:sz w:val="16"/>
          <w:lang w:val="pl-PL"/>
        </w:rPr>
        <w:t>C. Obowiązujące zasady i warunki.</w:t>
      </w:r>
      <w:r w:rsidRPr="00D84BD4">
        <w:rPr>
          <w:rFonts w:ascii="Times New Roman" w:hAnsi="Times New Roman"/>
          <w:b/>
          <w:bCs/>
          <w:sz w:val="16"/>
          <w:lang w:val="pl-PL"/>
        </w:rPr>
        <w:t xml:space="preserve"> 1. Cena. </w:t>
      </w:r>
      <w:r w:rsidRPr="00D84BD4">
        <w:rPr>
          <w:rFonts w:ascii="Times New Roman" w:hAnsi="Times New Roman"/>
          <w:sz w:val="16"/>
          <w:lang w:val="pl-PL"/>
        </w:rPr>
        <w:t xml:space="preserve">Ceny nie obejmują żadnych podatków ani wydatków związanych ze sprzedażą Towarów oraz ich transportem i dostawą, a także, w stosownych przypadkach, wszelkich </w:t>
      </w:r>
      <w:r w:rsidR="00835E2F" w:rsidRPr="00D84BD4">
        <w:rPr>
          <w:rFonts w:ascii="Times New Roman" w:hAnsi="Times New Roman"/>
          <w:sz w:val="16"/>
          <w:lang w:val="pl-PL"/>
        </w:rPr>
        <w:t xml:space="preserve">opłat </w:t>
      </w:r>
      <w:r w:rsidRPr="00D84BD4">
        <w:rPr>
          <w:rFonts w:ascii="Times New Roman" w:hAnsi="Times New Roman"/>
          <w:sz w:val="16"/>
          <w:lang w:val="pl-PL"/>
        </w:rPr>
        <w:t>lub dopłat (dopłat do stopu itp.), które mogą być stosowane do ceny. Kwoty te będą ponoszone przez Klienta, o ile obowiązujące przepisy nie stanowią inaczej lub o ile nie zostały już wyraźnie uwzględnione w cenie. Ceny podane w</w:t>
      </w:r>
      <w:r w:rsidR="008D4A97">
        <w:rPr>
          <w:rFonts w:ascii="Times New Roman" w:hAnsi="Times New Roman"/>
          <w:sz w:val="16"/>
          <w:lang w:val="pl-PL"/>
        </w:rPr>
        <w:t xml:space="preserve"> </w:t>
      </w:r>
      <w:r w:rsidR="008557FE">
        <w:rPr>
          <w:rFonts w:ascii="Times New Roman" w:hAnsi="Times New Roman"/>
          <w:sz w:val="16"/>
          <w:lang w:val="pl-PL"/>
        </w:rPr>
        <w:t xml:space="preserve"> wycenach</w:t>
      </w:r>
      <w:r w:rsidRPr="00D84BD4">
        <w:rPr>
          <w:rFonts w:ascii="Times New Roman" w:hAnsi="Times New Roman"/>
          <w:sz w:val="16"/>
          <w:lang w:val="pl-PL"/>
        </w:rPr>
        <w:t xml:space="preserve">, kosztorysach lub innych dokumentach wystawionych przez Sprzedawcę przed przyjęciem zamówienia lub potwierdzeniem zamówienia przez Sprzedawcę nie są wiążące dla Sprzedawcy. Ostateczną ceną będzie cena uzgodniona w Umowie z Klientem i będzie ona wyrażona w EUR, chyba że określono inaczej. W </w:t>
      </w:r>
      <w:r w:rsidRPr="00D84BD4">
        <w:rPr>
          <w:rFonts w:ascii="Times New Roman" w:hAnsi="Times New Roman"/>
          <w:sz w:val="16"/>
          <w:shd w:val="clear" w:color="auto" w:fill="FFFFFF"/>
          <w:lang w:val="pl-PL"/>
        </w:rPr>
        <w:t xml:space="preserve">stosownych przypadkach do uzgodnionej ceny zostaną doliczone dopłaty lub opłaty za stop, podobnie jak wszelkie inne dodatkowe </w:t>
      </w:r>
      <w:r w:rsidR="00835E2F" w:rsidRPr="00D84BD4">
        <w:rPr>
          <w:rFonts w:ascii="Times New Roman" w:hAnsi="Times New Roman"/>
          <w:sz w:val="16"/>
          <w:shd w:val="clear" w:color="auto" w:fill="FFFFFF"/>
          <w:lang w:val="pl-PL"/>
        </w:rPr>
        <w:t xml:space="preserve">opłaty lub dopłaty </w:t>
      </w:r>
      <w:r w:rsidRPr="00D84BD4">
        <w:rPr>
          <w:rFonts w:ascii="Times New Roman" w:hAnsi="Times New Roman"/>
          <w:sz w:val="16"/>
          <w:shd w:val="clear" w:color="auto" w:fill="FFFFFF"/>
          <w:lang w:val="pl-PL"/>
        </w:rPr>
        <w:t xml:space="preserve">mające zastosowanie do ceny. Dopłaty lub </w:t>
      </w:r>
      <w:r w:rsidR="00835E2F" w:rsidRPr="00D84BD4">
        <w:rPr>
          <w:rFonts w:ascii="Times New Roman" w:hAnsi="Times New Roman"/>
          <w:sz w:val="16"/>
          <w:shd w:val="clear" w:color="auto" w:fill="FFFFFF"/>
          <w:lang w:val="pl-PL"/>
        </w:rPr>
        <w:t xml:space="preserve">opłaty za stop będą stosowane w </w:t>
      </w:r>
      <w:r w:rsidRPr="00D84BD4">
        <w:rPr>
          <w:rFonts w:ascii="Times New Roman" w:hAnsi="Times New Roman"/>
          <w:sz w:val="16"/>
          <w:shd w:val="clear" w:color="auto" w:fill="FFFFFF"/>
          <w:lang w:val="pl-PL"/>
        </w:rPr>
        <w:t xml:space="preserve">miesiącu, w którym przypada termin dostawy Towarów, zgodnie z ustaleniami z Klientem w potwierdzeniu sprzedaży. To samo dotyczy wszelkich innych </w:t>
      </w:r>
      <w:r w:rsidR="00835E2F" w:rsidRPr="00D84BD4">
        <w:rPr>
          <w:rFonts w:ascii="Times New Roman" w:hAnsi="Times New Roman"/>
          <w:sz w:val="16"/>
          <w:shd w:val="clear" w:color="auto" w:fill="FFFFFF"/>
          <w:lang w:val="pl-PL"/>
        </w:rPr>
        <w:t xml:space="preserve">opłat lub </w:t>
      </w:r>
      <w:r w:rsidRPr="00D84BD4">
        <w:rPr>
          <w:rFonts w:ascii="Times New Roman" w:hAnsi="Times New Roman"/>
          <w:sz w:val="16"/>
          <w:shd w:val="clear" w:color="auto" w:fill="FFFFFF"/>
          <w:lang w:val="pl-PL"/>
        </w:rPr>
        <w:t>dopłat mających zastosowanie do ceny.</w:t>
      </w:r>
    </w:p>
    <w:p w14:paraId="160080EC"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2C5EAB23" w14:textId="77777777"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Sprzedawca może podwyższyć cenę Towarów między datą zawarcia Umowy a datą płatności w przypadku dodatkowych wydatków, które były nieoczekiwane lub nieprzewidziane w momencie zawarcia Umowy, w tym podatków, taryf i/lub opłat celnych lub podatkowych związanych z Towarami, ich transportem, eksportem/importem i/lub dostawą. W takich przypadkach Klient może zostać obciążony tymi kwotami lub ich proporcjonalną częścią.</w:t>
      </w:r>
    </w:p>
    <w:p w14:paraId="46D8298B"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6DBE8C70" w14:textId="6F7D03CA" w:rsidR="00CB25E4" w:rsidRPr="00D84BD4" w:rsidRDefault="002C6E8F">
      <w:pPr>
        <w:jc w:val="both"/>
        <w:rPr>
          <w:rFonts w:ascii="Times New Roman" w:eastAsia="Century Gothic" w:hAnsi="Times New Roman" w:cs="Times New Roman"/>
          <w:i/>
          <w:sz w:val="16"/>
          <w:szCs w:val="16"/>
          <w:lang w:val="pl-PL"/>
        </w:rPr>
      </w:pPr>
      <w:r w:rsidRPr="00D84BD4">
        <w:rPr>
          <w:rFonts w:ascii="Times New Roman" w:hAnsi="Times New Roman"/>
          <w:b/>
          <w:sz w:val="16"/>
          <w:lang w:val="pl-PL"/>
        </w:rPr>
        <w:t xml:space="preserve">2. </w:t>
      </w:r>
      <w:r w:rsidRPr="00D84BD4">
        <w:rPr>
          <w:rFonts w:ascii="Times New Roman" w:hAnsi="Times New Roman"/>
          <w:b/>
          <w:bCs/>
          <w:sz w:val="16"/>
          <w:lang w:val="pl-PL"/>
        </w:rPr>
        <w:t xml:space="preserve">Płatność i gwarancje. </w:t>
      </w:r>
      <w:r w:rsidRPr="00D84BD4">
        <w:rPr>
          <w:rFonts w:ascii="Times New Roman" w:hAnsi="Times New Roman"/>
          <w:sz w:val="16"/>
          <w:lang w:val="pl-PL"/>
        </w:rPr>
        <w:t xml:space="preserve">Cena Towarów musi zostać zapłacona w uzgodnionym terminie i w uzgodniony sposób, a w przypadku braku </w:t>
      </w:r>
      <w:r w:rsidR="00FE2C40">
        <w:rPr>
          <w:rFonts w:ascii="Times New Roman" w:hAnsi="Times New Roman"/>
          <w:sz w:val="16"/>
          <w:lang w:val="pl-PL"/>
        </w:rPr>
        <w:t>takich</w:t>
      </w:r>
      <w:r w:rsidRPr="00D84BD4">
        <w:rPr>
          <w:rFonts w:ascii="Times New Roman" w:hAnsi="Times New Roman"/>
          <w:sz w:val="16"/>
          <w:lang w:val="pl-PL"/>
        </w:rPr>
        <w:t xml:space="preserve"> u</w:t>
      </w:r>
      <w:r w:rsidR="00FE2C40">
        <w:rPr>
          <w:rFonts w:ascii="Times New Roman" w:hAnsi="Times New Roman"/>
          <w:sz w:val="16"/>
          <w:lang w:val="pl-PL"/>
        </w:rPr>
        <w:t>zgodnień</w:t>
      </w:r>
      <w:r w:rsidRPr="00D84BD4">
        <w:rPr>
          <w:rFonts w:ascii="Times New Roman" w:hAnsi="Times New Roman"/>
          <w:sz w:val="16"/>
          <w:lang w:val="pl-PL"/>
        </w:rPr>
        <w:t xml:space="preserve">, na adres </w:t>
      </w:r>
      <w:r w:rsidR="00AD2FF0">
        <w:rPr>
          <w:rFonts w:ascii="Times New Roman" w:hAnsi="Times New Roman"/>
          <w:sz w:val="16"/>
          <w:lang w:val="pl-PL"/>
        </w:rPr>
        <w:t>Sprzedawcy</w:t>
      </w:r>
      <w:r w:rsidRPr="00D84BD4">
        <w:rPr>
          <w:rFonts w:ascii="Times New Roman" w:hAnsi="Times New Roman"/>
          <w:sz w:val="16"/>
          <w:lang w:val="pl-PL"/>
        </w:rPr>
        <w:t xml:space="preserve">, przy czym Klient ponosi wszelkie koszty wynikające z uzgodnionego systemu płatności. Jeśli istnieje wiele zaległych faktur na tych samych warunkach, otrzymane płatności zostaną zaliczone na poczet faktur w kolejności ich wymagalności, z uwzględnieniem wszelkich należnych odsetek i </w:t>
      </w:r>
      <w:r w:rsidR="00412C26">
        <w:rPr>
          <w:rFonts w:ascii="Times New Roman" w:hAnsi="Times New Roman"/>
          <w:sz w:val="16"/>
          <w:lang w:val="pl-PL"/>
        </w:rPr>
        <w:t xml:space="preserve">wydatków, związanych ze sprzedażą objętą daną </w:t>
      </w:r>
      <w:r w:rsidR="00412C26" w:rsidRPr="0096606F">
        <w:rPr>
          <w:rFonts w:ascii="Times New Roman" w:hAnsi="Times New Roman"/>
          <w:sz w:val="16"/>
          <w:lang w:val="pl-PL"/>
        </w:rPr>
        <w:t>fakturą</w:t>
      </w:r>
      <w:r w:rsidRPr="00B223AC">
        <w:rPr>
          <w:rFonts w:ascii="Times New Roman" w:hAnsi="Times New Roman"/>
          <w:sz w:val="16"/>
          <w:lang w:val="pl-PL"/>
        </w:rPr>
        <w:t>.</w:t>
      </w:r>
      <w:r w:rsidRPr="00D84BD4">
        <w:rPr>
          <w:rFonts w:ascii="Times New Roman" w:hAnsi="Times New Roman"/>
          <w:sz w:val="16"/>
          <w:lang w:val="pl-PL"/>
        </w:rPr>
        <w:t xml:space="preserve"> W przypadku płatności dokonywanych za pomocą akredytywy dokumentowej, taka akredytywa musi zostać uprzednio zaakceptowana przez </w:t>
      </w:r>
      <w:r w:rsidR="00AD2FF0">
        <w:rPr>
          <w:rFonts w:ascii="Times New Roman" w:hAnsi="Times New Roman"/>
          <w:sz w:val="16"/>
          <w:lang w:val="pl-PL"/>
        </w:rPr>
        <w:t>Sprzedawcę</w:t>
      </w:r>
      <w:r w:rsidR="00AD2FF0" w:rsidRPr="00D84BD4">
        <w:rPr>
          <w:rFonts w:ascii="Times New Roman" w:hAnsi="Times New Roman"/>
          <w:sz w:val="16"/>
          <w:lang w:val="pl-PL"/>
        </w:rPr>
        <w:t xml:space="preserve"> </w:t>
      </w:r>
      <w:r w:rsidRPr="00D84BD4">
        <w:rPr>
          <w:rFonts w:ascii="Times New Roman" w:hAnsi="Times New Roman"/>
          <w:sz w:val="16"/>
          <w:lang w:val="pl-PL"/>
        </w:rPr>
        <w:t xml:space="preserve">i będzie podlegać najnowszym Międzynarodowym Zwyczajom i Praktyce w zakresie Akredytyw Dokumentowych Międzynarodowej Izby Handlowej (International Chamber of Commerce Uniform Customs and Practice for Documentary Credits). W braku </w:t>
      </w:r>
      <w:r w:rsidR="001A674E">
        <w:rPr>
          <w:rFonts w:ascii="Times New Roman" w:hAnsi="Times New Roman"/>
          <w:sz w:val="16"/>
          <w:lang w:val="pl-PL"/>
        </w:rPr>
        <w:t>odmiennych uzgodnień</w:t>
      </w:r>
      <w:r w:rsidRPr="00D84BD4">
        <w:rPr>
          <w:rFonts w:ascii="Times New Roman" w:hAnsi="Times New Roman"/>
          <w:sz w:val="16"/>
          <w:lang w:val="pl-PL"/>
        </w:rPr>
        <w:t xml:space="preserve">, płatność zostanie dokonana przed dostawą </w:t>
      </w:r>
      <w:r w:rsidRPr="00D84BD4">
        <w:rPr>
          <w:rFonts w:ascii="Times New Roman" w:hAnsi="Times New Roman"/>
          <w:sz w:val="16"/>
          <w:lang w:val="pl-PL"/>
        </w:rPr>
        <w:t xml:space="preserve">Towarów i nie zostanie uznana za kompletną, dopóki pełna i skuteczna płatność </w:t>
      </w:r>
      <w:r w:rsidR="00D84BD4">
        <w:rPr>
          <w:rFonts w:ascii="Times New Roman" w:hAnsi="Times New Roman"/>
          <w:sz w:val="16"/>
          <w:lang w:val="pl-PL"/>
        </w:rPr>
        <w:t>właściwej</w:t>
      </w:r>
      <w:r w:rsidRPr="00D84BD4">
        <w:rPr>
          <w:rFonts w:ascii="Times New Roman" w:hAnsi="Times New Roman"/>
          <w:sz w:val="16"/>
          <w:lang w:val="pl-PL"/>
        </w:rPr>
        <w:t xml:space="preserve"> kwoty nie wpłynie na uzgodnion</w:t>
      </w:r>
      <w:r w:rsidR="008D4A97">
        <w:rPr>
          <w:rFonts w:ascii="Times New Roman" w:hAnsi="Times New Roman"/>
          <w:sz w:val="16"/>
          <w:lang w:val="pl-PL"/>
        </w:rPr>
        <w:t>y</w:t>
      </w:r>
      <w:r w:rsidRPr="00D84BD4">
        <w:rPr>
          <w:rFonts w:ascii="Times New Roman" w:hAnsi="Times New Roman"/>
          <w:sz w:val="16"/>
          <w:lang w:val="pl-PL"/>
        </w:rPr>
        <w:t xml:space="preserve"> </w:t>
      </w:r>
      <w:r w:rsidR="008D4A97">
        <w:rPr>
          <w:rFonts w:ascii="Times New Roman" w:hAnsi="Times New Roman"/>
          <w:sz w:val="16"/>
          <w:lang w:val="pl-PL"/>
        </w:rPr>
        <w:t>rachunek</w:t>
      </w:r>
      <w:r w:rsidRPr="00D84BD4">
        <w:rPr>
          <w:rFonts w:ascii="Times New Roman" w:hAnsi="Times New Roman"/>
          <w:sz w:val="16"/>
          <w:lang w:val="pl-PL"/>
        </w:rPr>
        <w:t xml:space="preserve"> bankow</w:t>
      </w:r>
      <w:r w:rsidR="008D4A97">
        <w:rPr>
          <w:rFonts w:ascii="Times New Roman" w:hAnsi="Times New Roman"/>
          <w:sz w:val="16"/>
          <w:lang w:val="pl-PL"/>
        </w:rPr>
        <w:t>y</w:t>
      </w:r>
      <w:r w:rsidRPr="00D84BD4">
        <w:rPr>
          <w:rFonts w:ascii="Times New Roman" w:hAnsi="Times New Roman"/>
          <w:sz w:val="16"/>
          <w:lang w:val="pl-PL"/>
        </w:rPr>
        <w:t xml:space="preserve">; płatności częściowe nie będą akceptowane. Metoda płatności musi być zgodna </w:t>
      </w:r>
      <w:r w:rsidR="00E715F8" w:rsidRPr="00D84BD4">
        <w:rPr>
          <w:rFonts w:ascii="Times New Roman" w:hAnsi="Times New Roman"/>
          <w:sz w:val="16"/>
          <w:lang w:val="pl-PL"/>
        </w:rPr>
        <w:t xml:space="preserve">z </w:t>
      </w:r>
      <w:r w:rsidRPr="00D84BD4">
        <w:rPr>
          <w:rFonts w:ascii="Times New Roman" w:hAnsi="Times New Roman"/>
          <w:sz w:val="16"/>
          <w:lang w:val="pl-PL"/>
        </w:rPr>
        <w:t xml:space="preserve">obowiązującymi przepisami dotyczącymi </w:t>
      </w:r>
      <w:r w:rsidR="001A674E">
        <w:rPr>
          <w:rFonts w:ascii="Times New Roman" w:hAnsi="Times New Roman"/>
          <w:sz w:val="16"/>
          <w:lang w:val="pl-PL"/>
        </w:rPr>
        <w:t xml:space="preserve">przeciwdziałania </w:t>
      </w:r>
      <w:r w:rsidRPr="00D84BD4">
        <w:rPr>
          <w:rFonts w:ascii="Times New Roman" w:hAnsi="Times New Roman"/>
          <w:sz w:val="16"/>
          <w:lang w:val="pl-PL"/>
        </w:rPr>
        <w:t>prani</w:t>
      </w:r>
      <w:r w:rsidR="001A674E">
        <w:rPr>
          <w:rFonts w:ascii="Times New Roman" w:hAnsi="Times New Roman"/>
          <w:sz w:val="16"/>
          <w:lang w:val="pl-PL"/>
        </w:rPr>
        <w:t>u</w:t>
      </w:r>
      <w:r w:rsidRPr="00D84BD4">
        <w:rPr>
          <w:rFonts w:ascii="Times New Roman" w:hAnsi="Times New Roman"/>
          <w:sz w:val="16"/>
          <w:lang w:val="pl-PL"/>
        </w:rPr>
        <w:t xml:space="preserve"> pieniędzy</w:t>
      </w:r>
      <w:r w:rsidRPr="00D84BD4">
        <w:rPr>
          <w:rFonts w:ascii="Times New Roman" w:hAnsi="Times New Roman"/>
          <w:i/>
          <w:sz w:val="16"/>
          <w:lang w:val="pl-PL"/>
        </w:rPr>
        <w:t xml:space="preserve">. </w:t>
      </w:r>
    </w:p>
    <w:p w14:paraId="421EA7D0"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2D18AB9C" w14:textId="031C0169" w:rsidR="00CB25E4" w:rsidRPr="0025731B" w:rsidRDefault="0025731B">
      <w:pPr>
        <w:jc w:val="both"/>
        <w:rPr>
          <w:rFonts w:ascii="Times New Roman" w:eastAsia="Century Gothic" w:hAnsi="Times New Roman" w:cs="Times New Roman"/>
          <w:sz w:val="16"/>
          <w:szCs w:val="16"/>
          <w:lang w:val="pl-PL"/>
        </w:rPr>
      </w:pPr>
      <w:r w:rsidRPr="0025731B">
        <w:rPr>
          <w:rFonts w:ascii="Times New Roman" w:hAnsi="Times New Roman" w:cs="Times New Roman"/>
          <w:sz w:val="16"/>
          <w:szCs w:val="16"/>
          <w:lang w:val="pl-PL"/>
        </w:rPr>
        <w:t xml:space="preserve">Sprzedawca będzie uprawniony, według swojego wyboru, do żądania wykonania Umowy lub do odstąpienia od Umowy, bez obowiązku wyznaczania dodatkowego terminu do wykonania zobowiązania, w obu przypadkach z prawem do żądania odszkodowania, w przypadku zwłoki Klienta w wykonaniu zobowiązania pieniężnego wynikającego z Umowy, którego termin został ściśle określony w Umowie, w szczególności w przypadku niewykonania obowiązku zapłaty ceny za Towar. Oświadczenie o odstąpieniu od Umowy powinno zostać złożone w formie dokumentowej w terminie 12 miesięcy od dnia, w którym powstała podstawa do odstąpienia od Umowy. Ponadto Sprzedawcy przysługuje, w terminie 12 miesięcy od zawarcia Umowy, umowne prawo odstąpienia od Umowy w całości lub w części, według wyboru Sprzedawcy, w przypadku, gdy otwarta zostanie likwidacja Klienta  lub Klient stanie się niewypłacalny lub będzie zagrożony niewypłacalnością i/lub nie wykona jakiegokolwiek zobowiązania pieniężnego wynikającego z jakiejkolwiek umowy ze spółką z Grupy Acerinox. </w:t>
      </w:r>
      <w:r w:rsidRPr="0096606F">
        <w:rPr>
          <w:rFonts w:ascii="Times New Roman" w:hAnsi="Times New Roman" w:cs="Times New Roman"/>
          <w:sz w:val="16"/>
          <w:szCs w:val="16"/>
          <w:lang w:val="pl-PL"/>
        </w:rPr>
        <w:t>Oświadczenie o odstąpieniu należy złożyć w formie dokumentowej</w:t>
      </w:r>
      <w:r w:rsidR="00990CC6" w:rsidRPr="0025731B">
        <w:rPr>
          <w:rFonts w:ascii="Times New Roman" w:hAnsi="Times New Roman" w:cs="Times New Roman"/>
          <w:sz w:val="16"/>
          <w:szCs w:val="16"/>
          <w:lang w:val="pl-PL"/>
        </w:rPr>
        <w:t>.</w:t>
      </w:r>
    </w:p>
    <w:p w14:paraId="267C395E" w14:textId="77777777" w:rsidR="00F51C92" w:rsidRPr="00D84BD4" w:rsidRDefault="00F51C92" w:rsidP="00F51C92">
      <w:pPr>
        <w:ind w:left="360"/>
        <w:jc w:val="both"/>
        <w:rPr>
          <w:rFonts w:ascii="Times New Roman" w:eastAsia="Century Gothic" w:hAnsi="Times New Roman" w:cs="Times New Roman"/>
          <w:sz w:val="16"/>
          <w:szCs w:val="16"/>
          <w:lang w:val="pl-PL" w:eastAsia="es-ES"/>
        </w:rPr>
      </w:pPr>
    </w:p>
    <w:p w14:paraId="06B19FBF" w14:textId="6AAFB843" w:rsidR="00CB25E4" w:rsidRPr="00D84BD4" w:rsidRDefault="002C6E8F">
      <w:pPr>
        <w:ind w:left="11"/>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Jeżeli Sprzedawca ma uzasadnione podstawy, aby sądzić, że Klient nie będzie w stanie </w:t>
      </w:r>
      <w:r w:rsidR="00A12537">
        <w:rPr>
          <w:rFonts w:ascii="Times New Roman" w:hAnsi="Times New Roman"/>
          <w:sz w:val="16"/>
          <w:lang w:val="pl-PL"/>
        </w:rPr>
        <w:t xml:space="preserve">wykonać </w:t>
      </w:r>
      <w:r w:rsidRPr="00D84BD4">
        <w:rPr>
          <w:rFonts w:ascii="Times New Roman" w:hAnsi="Times New Roman"/>
          <w:sz w:val="16"/>
          <w:lang w:val="pl-PL"/>
        </w:rPr>
        <w:t>swoich zobowiązań wynikających z Umowy lub zobowiązań wynikających z jakiejkolwiek innej umowy zawartej</w:t>
      </w:r>
      <w:r w:rsidR="00A12537">
        <w:rPr>
          <w:rFonts w:ascii="Times New Roman" w:hAnsi="Times New Roman"/>
          <w:sz w:val="16"/>
          <w:lang w:val="pl-PL"/>
        </w:rPr>
        <w:t xml:space="preserve"> przez Klienta</w:t>
      </w:r>
      <w:r w:rsidRPr="00D84BD4">
        <w:rPr>
          <w:rFonts w:ascii="Times New Roman" w:hAnsi="Times New Roman"/>
          <w:sz w:val="16"/>
          <w:lang w:val="pl-PL"/>
        </w:rPr>
        <w:t xml:space="preserve"> z</w:t>
      </w:r>
      <w:r w:rsidR="006A5780">
        <w:rPr>
          <w:rFonts w:ascii="Times New Roman" w:hAnsi="Times New Roman"/>
          <w:sz w:val="16"/>
          <w:lang w:val="pl-PL"/>
        </w:rPr>
        <w:t xml:space="preserve">e spółką </w:t>
      </w:r>
      <w:r w:rsidR="0025731B">
        <w:rPr>
          <w:rFonts w:ascii="Times New Roman" w:hAnsi="Times New Roman"/>
          <w:sz w:val="16"/>
          <w:lang w:val="pl-PL"/>
        </w:rPr>
        <w:t xml:space="preserve">z Grupy </w:t>
      </w:r>
      <w:r w:rsidRPr="00D84BD4">
        <w:rPr>
          <w:rFonts w:ascii="Times New Roman" w:hAnsi="Times New Roman"/>
          <w:sz w:val="16"/>
          <w:lang w:val="pl-PL"/>
        </w:rPr>
        <w:t>Acerinox</w:t>
      </w:r>
      <w:r w:rsidR="006A5780">
        <w:rPr>
          <w:rFonts w:ascii="Times New Roman" w:hAnsi="Times New Roman"/>
          <w:sz w:val="16"/>
          <w:lang w:val="pl-PL"/>
        </w:rPr>
        <w:t xml:space="preserve"> </w:t>
      </w:r>
      <w:r w:rsidRPr="00D84BD4">
        <w:rPr>
          <w:rFonts w:ascii="Times New Roman" w:hAnsi="Times New Roman"/>
          <w:sz w:val="16"/>
          <w:lang w:val="pl-PL"/>
        </w:rPr>
        <w:t xml:space="preserve">Sprzedawca może w dowolnym czasie </w:t>
      </w:r>
      <w:r w:rsidR="00A12537">
        <w:rPr>
          <w:rFonts w:ascii="Times New Roman" w:hAnsi="Times New Roman"/>
          <w:sz w:val="16"/>
          <w:lang w:val="pl-PL"/>
        </w:rPr>
        <w:t>powstrzymać się ze spełnieniem świadczeń z</w:t>
      </w:r>
      <w:r w:rsidRPr="00D84BD4">
        <w:rPr>
          <w:rFonts w:ascii="Times New Roman" w:hAnsi="Times New Roman"/>
          <w:sz w:val="16"/>
          <w:lang w:val="pl-PL"/>
        </w:rPr>
        <w:t xml:space="preserve"> Umowy, chyba że Klient niezwłocznie zapłaci za wszelkie zaległe dostawy i inne zaległe płatności wynikające z innych umów z</w:t>
      </w:r>
      <w:r w:rsidR="00CA3299">
        <w:rPr>
          <w:rFonts w:ascii="Times New Roman" w:hAnsi="Times New Roman"/>
          <w:sz w:val="16"/>
          <w:lang w:val="pl-PL"/>
        </w:rPr>
        <w:t xml:space="preserve">e spółkami z </w:t>
      </w:r>
      <w:r w:rsidR="0025731B">
        <w:rPr>
          <w:rFonts w:ascii="Times New Roman" w:hAnsi="Times New Roman"/>
          <w:sz w:val="16"/>
          <w:lang w:val="pl-PL"/>
        </w:rPr>
        <w:t xml:space="preserve">Grupy </w:t>
      </w:r>
      <w:r w:rsidR="00CA3299">
        <w:rPr>
          <w:rFonts w:ascii="Times New Roman" w:hAnsi="Times New Roman"/>
          <w:sz w:val="16"/>
          <w:lang w:val="pl-PL"/>
        </w:rPr>
        <w:t xml:space="preserve">Acerinox </w:t>
      </w:r>
      <w:r w:rsidRPr="00D84BD4">
        <w:rPr>
          <w:rFonts w:ascii="Times New Roman" w:hAnsi="Times New Roman"/>
          <w:sz w:val="16"/>
          <w:lang w:val="pl-PL"/>
        </w:rPr>
        <w:t xml:space="preserve">lub przedstawi Sprzedawcy gwarancję bankową lub inną gwarancję akceptowalną dla Sprzedawcy na wspomniane kwoty. Sprzedawca niezwłocznie powiadomi Klienta o każdym takim </w:t>
      </w:r>
      <w:r w:rsidR="006068E9">
        <w:rPr>
          <w:rFonts w:ascii="Times New Roman" w:hAnsi="Times New Roman"/>
          <w:sz w:val="16"/>
          <w:lang w:val="pl-PL"/>
        </w:rPr>
        <w:t>powstrzymaniu się ze spełnieniem świadczenia</w:t>
      </w:r>
      <w:r w:rsidRPr="00D84BD4">
        <w:rPr>
          <w:rFonts w:ascii="Times New Roman" w:hAnsi="Times New Roman"/>
          <w:sz w:val="16"/>
          <w:lang w:val="pl-PL"/>
        </w:rPr>
        <w:t xml:space="preserve">, dając Klientowi rozsądny czas na dokonanie płatności lub </w:t>
      </w:r>
      <w:r w:rsidR="0025731B">
        <w:rPr>
          <w:rFonts w:ascii="Times New Roman" w:hAnsi="Times New Roman"/>
          <w:sz w:val="16"/>
          <w:lang w:val="pl-PL"/>
        </w:rPr>
        <w:t xml:space="preserve">dostarczenie </w:t>
      </w:r>
      <w:r w:rsidRPr="00D84BD4">
        <w:rPr>
          <w:rFonts w:ascii="Times New Roman" w:hAnsi="Times New Roman"/>
          <w:sz w:val="16"/>
          <w:lang w:val="pl-PL"/>
        </w:rPr>
        <w:t xml:space="preserve">gwarancji. Jeżeli Klient nie dokona </w:t>
      </w:r>
      <w:r w:rsidR="006068E9">
        <w:rPr>
          <w:rFonts w:ascii="Times New Roman" w:hAnsi="Times New Roman"/>
          <w:sz w:val="16"/>
          <w:lang w:val="pl-PL"/>
        </w:rPr>
        <w:t xml:space="preserve">płatności ani nie </w:t>
      </w:r>
      <w:r w:rsidR="0025731B">
        <w:rPr>
          <w:rFonts w:ascii="Times New Roman" w:hAnsi="Times New Roman"/>
          <w:sz w:val="16"/>
          <w:lang w:val="pl-PL"/>
        </w:rPr>
        <w:t xml:space="preserve"> dostarczy</w:t>
      </w:r>
      <w:r w:rsidR="006068E9">
        <w:rPr>
          <w:rFonts w:ascii="Times New Roman" w:hAnsi="Times New Roman"/>
          <w:sz w:val="16"/>
          <w:lang w:val="pl-PL"/>
        </w:rPr>
        <w:t xml:space="preserve"> stosownej gwarancji</w:t>
      </w:r>
      <w:r w:rsidRPr="00D84BD4">
        <w:rPr>
          <w:rFonts w:ascii="Times New Roman" w:hAnsi="Times New Roman"/>
          <w:sz w:val="16"/>
          <w:lang w:val="pl-PL"/>
        </w:rPr>
        <w:t xml:space="preserve"> w wyznaczonym terminie, Sprzedawcy będą </w:t>
      </w:r>
      <w:r w:rsidR="006068E9">
        <w:rPr>
          <w:rFonts w:ascii="Times New Roman" w:hAnsi="Times New Roman"/>
          <w:sz w:val="16"/>
          <w:lang w:val="pl-PL"/>
        </w:rPr>
        <w:t>uprawnienia</w:t>
      </w:r>
      <w:r w:rsidRPr="00D84BD4">
        <w:rPr>
          <w:rFonts w:ascii="Times New Roman" w:hAnsi="Times New Roman"/>
          <w:sz w:val="16"/>
          <w:lang w:val="pl-PL"/>
        </w:rPr>
        <w:t xml:space="preserve">, jak przewidziane w poprzednim </w:t>
      </w:r>
      <w:r w:rsidR="006068E9">
        <w:rPr>
          <w:rFonts w:ascii="Times New Roman" w:hAnsi="Times New Roman"/>
          <w:sz w:val="16"/>
          <w:lang w:val="pl-PL"/>
        </w:rPr>
        <w:t>akapicie</w:t>
      </w:r>
      <w:r w:rsidRPr="00D84BD4">
        <w:rPr>
          <w:rFonts w:ascii="Times New Roman" w:hAnsi="Times New Roman"/>
          <w:sz w:val="16"/>
          <w:lang w:val="pl-PL"/>
        </w:rPr>
        <w:t>.</w:t>
      </w:r>
    </w:p>
    <w:p w14:paraId="674A18A2" w14:textId="77777777" w:rsidR="00F51C92" w:rsidRPr="00D84BD4" w:rsidRDefault="00F51C92" w:rsidP="00F51C92">
      <w:pPr>
        <w:ind w:left="11"/>
        <w:jc w:val="both"/>
        <w:rPr>
          <w:rFonts w:ascii="Times New Roman" w:eastAsia="Century Gothic" w:hAnsi="Times New Roman" w:cs="Times New Roman"/>
          <w:sz w:val="16"/>
          <w:szCs w:val="16"/>
          <w:lang w:val="pl-PL" w:eastAsia="es-ES"/>
        </w:rPr>
      </w:pPr>
    </w:p>
    <w:p w14:paraId="209FEC2D" w14:textId="0210ED24" w:rsidR="00CB25E4" w:rsidRPr="00D84BD4" w:rsidRDefault="002C6E8F">
      <w:pPr>
        <w:ind w:left="11"/>
        <w:jc w:val="both"/>
        <w:rPr>
          <w:rFonts w:ascii="Times New Roman" w:eastAsia="Century Gothic" w:hAnsi="Times New Roman" w:cs="Times New Roman"/>
          <w:strike/>
          <w:sz w:val="16"/>
          <w:szCs w:val="16"/>
          <w:lang w:val="pl-PL"/>
        </w:rPr>
      </w:pPr>
      <w:r w:rsidRPr="00D84BD4">
        <w:rPr>
          <w:rFonts w:ascii="Times New Roman" w:hAnsi="Times New Roman"/>
          <w:sz w:val="16"/>
          <w:lang w:val="pl-PL"/>
        </w:rPr>
        <w:t xml:space="preserve">W wyżej wymienionych przypadkach, jeśli Sprzedawca wysłał już Towary, będzie on uprawniony do </w:t>
      </w:r>
      <w:r w:rsidR="0096008C">
        <w:rPr>
          <w:rFonts w:ascii="Times New Roman" w:hAnsi="Times New Roman"/>
          <w:sz w:val="16"/>
          <w:lang w:val="pl-PL"/>
        </w:rPr>
        <w:t>powstrzymania</w:t>
      </w:r>
      <w:r w:rsidR="0096008C" w:rsidRPr="00D84BD4">
        <w:rPr>
          <w:rFonts w:ascii="Times New Roman" w:hAnsi="Times New Roman"/>
          <w:sz w:val="16"/>
          <w:lang w:val="pl-PL"/>
        </w:rPr>
        <w:t xml:space="preserve"> </w:t>
      </w:r>
      <w:r w:rsidRPr="00D84BD4">
        <w:rPr>
          <w:rFonts w:ascii="Times New Roman" w:hAnsi="Times New Roman"/>
          <w:sz w:val="16"/>
          <w:lang w:val="pl-PL"/>
        </w:rPr>
        <w:t>ich dostarczeni</w:t>
      </w:r>
      <w:r w:rsidR="0096008C">
        <w:rPr>
          <w:rFonts w:ascii="Times New Roman" w:hAnsi="Times New Roman"/>
          <w:sz w:val="16"/>
          <w:lang w:val="pl-PL"/>
        </w:rPr>
        <w:t>a</w:t>
      </w:r>
      <w:r w:rsidRPr="00D84BD4">
        <w:rPr>
          <w:rFonts w:ascii="Times New Roman" w:hAnsi="Times New Roman"/>
          <w:sz w:val="16"/>
          <w:lang w:val="pl-PL"/>
        </w:rPr>
        <w:t xml:space="preserve"> Klientowi, nawet jeśli ten ostatni jest posiadaczem dokumentu, który przyznaje mu prawo do otrzymania tych Towarów. Ponadto, jeśli Sprzedawca </w:t>
      </w:r>
      <w:r w:rsidR="0096008C">
        <w:rPr>
          <w:rFonts w:ascii="Times New Roman" w:hAnsi="Times New Roman"/>
          <w:sz w:val="16"/>
          <w:lang w:val="pl-PL"/>
        </w:rPr>
        <w:t>odstąpi od</w:t>
      </w:r>
      <w:r w:rsidRPr="00D84BD4">
        <w:rPr>
          <w:rFonts w:ascii="Times New Roman" w:hAnsi="Times New Roman"/>
          <w:sz w:val="16"/>
          <w:lang w:val="pl-PL"/>
        </w:rPr>
        <w:t xml:space="preserve"> Umow</w:t>
      </w:r>
      <w:r w:rsidR="0096008C">
        <w:rPr>
          <w:rFonts w:ascii="Times New Roman" w:hAnsi="Times New Roman"/>
          <w:sz w:val="16"/>
          <w:lang w:val="pl-PL"/>
        </w:rPr>
        <w:t>y</w:t>
      </w:r>
      <w:r w:rsidRPr="00D84BD4">
        <w:rPr>
          <w:rFonts w:ascii="Times New Roman" w:hAnsi="Times New Roman"/>
          <w:sz w:val="16"/>
          <w:lang w:val="pl-PL"/>
        </w:rPr>
        <w:t xml:space="preserve"> zgodnie z </w:t>
      </w:r>
      <w:r w:rsidR="00331996">
        <w:rPr>
          <w:rFonts w:ascii="Times New Roman" w:hAnsi="Times New Roman"/>
          <w:sz w:val="16"/>
          <w:lang w:val="pl-PL"/>
        </w:rPr>
        <w:t xml:space="preserve"> </w:t>
      </w:r>
      <w:r w:rsidR="001E0919">
        <w:rPr>
          <w:rFonts w:ascii="Times New Roman" w:hAnsi="Times New Roman"/>
          <w:sz w:val="16"/>
          <w:lang w:val="pl-PL"/>
        </w:rPr>
        <w:t>niniejszą klauzulą (klauzula 2)</w:t>
      </w:r>
      <w:r w:rsidRPr="00D84BD4">
        <w:rPr>
          <w:rFonts w:ascii="Times New Roman" w:hAnsi="Times New Roman"/>
          <w:sz w:val="16"/>
          <w:lang w:val="pl-PL"/>
        </w:rPr>
        <w:t>, Klient traci prawo do sprzedaży lub przetworzenia nie</w:t>
      </w:r>
      <w:r w:rsidR="0096008C">
        <w:rPr>
          <w:rFonts w:ascii="Times New Roman" w:hAnsi="Times New Roman"/>
          <w:sz w:val="16"/>
          <w:lang w:val="pl-PL"/>
        </w:rPr>
        <w:t>o</w:t>
      </w:r>
      <w:r w:rsidRPr="00D84BD4">
        <w:rPr>
          <w:rFonts w:ascii="Times New Roman" w:hAnsi="Times New Roman"/>
          <w:sz w:val="16"/>
          <w:lang w:val="pl-PL"/>
        </w:rPr>
        <w:t xml:space="preserve">płaconych Towarów i będzie zobowiązany do przestrzegania instrukcji </w:t>
      </w:r>
      <w:r w:rsidR="00E10F11" w:rsidRPr="00D84BD4">
        <w:rPr>
          <w:rFonts w:ascii="Times New Roman" w:hAnsi="Times New Roman"/>
          <w:sz w:val="16"/>
          <w:lang w:val="pl-PL"/>
        </w:rPr>
        <w:t xml:space="preserve">Sprzedawcy dotyczących </w:t>
      </w:r>
      <w:r w:rsidRPr="00D84BD4">
        <w:rPr>
          <w:rFonts w:ascii="Times New Roman" w:hAnsi="Times New Roman"/>
          <w:sz w:val="16"/>
          <w:lang w:val="pl-PL"/>
        </w:rPr>
        <w:t xml:space="preserve">ich </w:t>
      </w:r>
      <w:r w:rsidR="008B3D04" w:rsidRPr="00D84BD4">
        <w:rPr>
          <w:rFonts w:ascii="Times New Roman" w:hAnsi="Times New Roman"/>
          <w:sz w:val="16"/>
          <w:lang w:val="pl-PL"/>
        </w:rPr>
        <w:t>wykorzystania lub przeznaczenia</w:t>
      </w:r>
      <w:r w:rsidRPr="00D84BD4">
        <w:rPr>
          <w:rFonts w:ascii="Times New Roman" w:hAnsi="Times New Roman"/>
          <w:sz w:val="16"/>
          <w:lang w:val="pl-PL"/>
        </w:rPr>
        <w:t>.</w:t>
      </w:r>
    </w:p>
    <w:p w14:paraId="32342E59" w14:textId="77777777" w:rsidR="00F51C92" w:rsidRPr="00D84BD4" w:rsidRDefault="00F51C92" w:rsidP="00F51C92">
      <w:pPr>
        <w:ind w:left="576"/>
        <w:jc w:val="both"/>
        <w:rPr>
          <w:rFonts w:ascii="Times New Roman" w:eastAsia="Century Gothic" w:hAnsi="Times New Roman" w:cs="Times New Roman"/>
          <w:sz w:val="16"/>
          <w:szCs w:val="16"/>
          <w:lang w:val="pl-PL" w:eastAsia="es-ES"/>
        </w:rPr>
      </w:pPr>
    </w:p>
    <w:p w14:paraId="16E2E86C" w14:textId="7AFC87A4" w:rsidR="00CB25E4" w:rsidRPr="00D84BD4" w:rsidRDefault="006412A7">
      <w:pPr>
        <w:ind w:left="11"/>
        <w:jc w:val="both"/>
        <w:rPr>
          <w:rFonts w:ascii="Times New Roman" w:eastAsia="Century Gothic" w:hAnsi="Times New Roman" w:cs="Times New Roman"/>
          <w:sz w:val="16"/>
          <w:szCs w:val="16"/>
          <w:lang w:val="pl-PL"/>
        </w:rPr>
      </w:pPr>
      <w:r>
        <w:rPr>
          <w:rFonts w:ascii="Times New Roman" w:hAnsi="Times New Roman"/>
          <w:sz w:val="16"/>
          <w:lang w:val="pl-PL"/>
        </w:rPr>
        <w:t>Od k</w:t>
      </w:r>
      <w:r w:rsidRPr="00D84BD4">
        <w:rPr>
          <w:rFonts w:ascii="Times New Roman" w:hAnsi="Times New Roman"/>
          <w:sz w:val="16"/>
          <w:lang w:val="pl-PL"/>
        </w:rPr>
        <w:t>wot należn</w:t>
      </w:r>
      <w:r>
        <w:rPr>
          <w:rFonts w:ascii="Times New Roman" w:hAnsi="Times New Roman"/>
          <w:sz w:val="16"/>
          <w:lang w:val="pl-PL"/>
        </w:rPr>
        <w:t>ych</w:t>
      </w:r>
      <w:r w:rsidRPr="00D84BD4">
        <w:rPr>
          <w:rFonts w:ascii="Times New Roman" w:hAnsi="Times New Roman"/>
          <w:sz w:val="16"/>
          <w:lang w:val="pl-PL"/>
        </w:rPr>
        <w:t xml:space="preserve"> od Klienta z tytułu płatności za Towary, które nie zostaną zapłacone w terminie, będą naliczane </w:t>
      </w:r>
      <w:r>
        <w:rPr>
          <w:rFonts w:ascii="Times New Roman" w:hAnsi="Times New Roman"/>
          <w:sz w:val="16"/>
          <w:lang w:val="pl-PL"/>
        </w:rPr>
        <w:t>odsetki</w:t>
      </w:r>
      <w:r w:rsidR="00543331">
        <w:rPr>
          <w:rFonts w:ascii="Times New Roman" w:hAnsi="Times New Roman"/>
          <w:sz w:val="16"/>
          <w:lang w:val="pl-PL"/>
        </w:rPr>
        <w:t xml:space="preserve"> ustawowe</w:t>
      </w:r>
      <w:r w:rsidR="0025731B">
        <w:rPr>
          <w:rFonts w:ascii="Times New Roman" w:hAnsi="Times New Roman"/>
          <w:sz w:val="16"/>
          <w:lang w:val="pl-PL"/>
        </w:rPr>
        <w:t xml:space="preserve"> w maksymalnej wysokości dopuszczalnej prawem</w:t>
      </w:r>
      <w:r w:rsidR="00543331">
        <w:rPr>
          <w:rFonts w:ascii="Times New Roman" w:hAnsi="Times New Roman"/>
          <w:sz w:val="16"/>
          <w:lang w:val="pl-PL"/>
        </w:rPr>
        <w:t xml:space="preserve"> za opóźnienie w transakcjach handlowych </w:t>
      </w:r>
      <w:r w:rsidRPr="00D84BD4">
        <w:rPr>
          <w:rFonts w:ascii="Times New Roman" w:hAnsi="Times New Roman"/>
          <w:sz w:val="16"/>
          <w:lang w:val="pl-PL"/>
        </w:rPr>
        <w:t xml:space="preserve">do momentu dokonania skutecznej płatności. Klient zabezpieczy również Sprzedawcę przed wszelkimi szkodami lub wydatkami poniesionymi przez Sprzedawcę w wyniku </w:t>
      </w:r>
      <w:r>
        <w:rPr>
          <w:rFonts w:ascii="Times New Roman" w:hAnsi="Times New Roman"/>
          <w:sz w:val="16"/>
          <w:lang w:val="pl-PL"/>
        </w:rPr>
        <w:t>opóźnienia</w:t>
      </w:r>
      <w:r w:rsidRPr="00D84BD4">
        <w:rPr>
          <w:rFonts w:ascii="Times New Roman" w:hAnsi="Times New Roman"/>
          <w:sz w:val="16"/>
          <w:lang w:val="pl-PL"/>
        </w:rPr>
        <w:t xml:space="preserve">. Ponadto Klient nie może </w:t>
      </w:r>
      <w:r>
        <w:rPr>
          <w:rFonts w:ascii="Times New Roman" w:hAnsi="Times New Roman"/>
          <w:sz w:val="16"/>
          <w:lang w:val="pl-PL"/>
        </w:rPr>
        <w:t>potrącać</w:t>
      </w:r>
      <w:r w:rsidRPr="00D84BD4">
        <w:rPr>
          <w:rFonts w:ascii="Times New Roman" w:hAnsi="Times New Roman"/>
          <w:sz w:val="16"/>
          <w:lang w:val="pl-PL"/>
        </w:rPr>
        <w:t xml:space="preserve"> ani </w:t>
      </w:r>
      <w:r>
        <w:rPr>
          <w:rFonts w:ascii="Times New Roman" w:hAnsi="Times New Roman"/>
          <w:sz w:val="16"/>
          <w:lang w:val="pl-PL"/>
        </w:rPr>
        <w:t>odliczać</w:t>
      </w:r>
      <w:r w:rsidRPr="00D84BD4">
        <w:rPr>
          <w:rFonts w:ascii="Times New Roman" w:hAnsi="Times New Roman"/>
          <w:sz w:val="16"/>
          <w:lang w:val="pl-PL"/>
        </w:rPr>
        <w:t xml:space="preserve"> z kwot należnych Sprzedawcy żadnych kwot dochodzonych od tego ostatniego, niezależnie od tego, czy wynikają one z Umowy, czy z jakiegokolwiek innego </w:t>
      </w:r>
      <w:r w:rsidR="00016A1E">
        <w:rPr>
          <w:rFonts w:ascii="Times New Roman" w:hAnsi="Times New Roman"/>
          <w:sz w:val="16"/>
          <w:lang w:val="pl-PL"/>
        </w:rPr>
        <w:t>tytułu</w:t>
      </w:r>
      <w:r w:rsidRPr="00D84BD4">
        <w:rPr>
          <w:rFonts w:ascii="Times New Roman" w:hAnsi="Times New Roman"/>
          <w:sz w:val="16"/>
          <w:lang w:val="pl-PL"/>
        </w:rPr>
        <w:t xml:space="preserve">; Klient może jedynie potrącić w tym celu noty kredytowe wystawione przez Sprzedawcę. </w:t>
      </w:r>
    </w:p>
    <w:p w14:paraId="19FB33C7" w14:textId="77777777" w:rsidR="00F51C92" w:rsidRPr="00D84BD4" w:rsidRDefault="00F51C92" w:rsidP="00F51C92">
      <w:pPr>
        <w:ind w:left="11"/>
        <w:jc w:val="both"/>
        <w:rPr>
          <w:rFonts w:ascii="Times New Roman" w:eastAsia="Century Gothic" w:hAnsi="Times New Roman" w:cs="Times New Roman"/>
          <w:sz w:val="16"/>
          <w:szCs w:val="16"/>
          <w:lang w:val="pl-PL" w:eastAsia="es-ES"/>
        </w:rPr>
      </w:pPr>
    </w:p>
    <w:p w14:paraId="54FE2A24" w14:textId="49798846" w:rsidR="00CB25E4" w:rsidRPr="00D84BD4" w:rsidRDefault="002C6E8F">
      <w:pPr>
        <w:ind w:left="11"/>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Wszystkie transakcje sprzedaży, jako niezbędny warunek wstępny, będą podlegać Polityce Ryzyka Handlowego </w:t>
      </w:r>
      <w:r w:rsidR="00776779">
        <w:rPr>
          <w:rFonts w:ascii="Times New Roman" w:hAnsi="Times New Roman"/>
          <w:sz w:val="16"/>
          <w:lang w:val="pl-PL"/>
        </w:rPr>
        <w:t>Sprzedawcy</w:t>
      </w:r>
      <w:r w:rsidR="00E10F11" w:rsidRPr="00D84BD4">
        <w:rPr>
          <w:rFonts w:ascii="Times New Roman" w:hAnsi="Times New Roman"/>
          <w:sz w:val="16"/>
          <w:lang w:val="pl-PL"/>
        </w:rPr>
        <w:t xml:space="preserve">, </w:t>
      </w:r>
      <w:r w:rsidRPr="00D84BD4">
        <w:rPr>
          <w:rFonts w:ascii="Times New Roman" w:hAnsi="Times New Roman"/>
          <w:sz w:val="16"/>
          <w:lang w:val="pl-PL"/>
        </w:rPr>
        <w:t xml:space="preserve">która, między innymi, wymaga, aby wszystkie transakcje sprzedaży z odroczonym terminem płatności były zawsze w pełni objęte ubezpieczeniem kredytu lub inną wystarczającą formą gwarancji uprzednio zaakceptowaną przez </w:t>
      </w:r>
      <w:r w:rsidR="00776779">
        <w:rPr>
          <w:rFonts w:ascii="Times New Roman" w:hAnsi="Times New Roman"/>
          <w:sz w:val="16"/>
          <w:lang w:val="pl-PL"/>
        </w:rPr>
        <w:t>Sprzedawcę</w:t>
      </w:r>
      <w:r w:rsidRPr="00D84BD4">
        <w:rPr>
          <w:rFonts w:ascii="Times New Roman" w:hAnsi="Times New Roman"/>
          <w:sz w:val="16"/>
          <w:lang w:val="pl-PL"/>
        </w:rPr>
        <w:t>.</w:t>
      </w:r>
    </w:p>
    <w:p w14:paraId="35A3808B" w14:textId="77777777" w:rsidR="00F51C92" w:rsidRPr="00D84BD4" w:rsidRDefault="00F51C92" w:rsidP="00F51C92">
      <w:pPr>
        <w:ind w:left="576"/>
        <w:jc w:val="both"/>
        <w:rPr>
          <w:rFonts w:ascii="Times New Roman" w:eastAsia="Century Gothic" w:hAnsi="Times New Roman" w:cs="Times New Roman"/>
          <w:sz w:val="16"/>
          <w:szCs w:val="16"/>
          <w:lang w:val="pl-PL" w:eastAsia="es-ES"/>
        </w:rPr>
      </w:pPr>
    </w:p>
    <w:p w14:paraId="5C8729B0" w14:textId="20033743" w:rsidR="00CB25E4" w:rsidRPr="00D84BD4" w:rsidRDefault="002C6E8F">
      <w:pPr>
        <w:keepNext/>
        <w:keepLines/>
        <w:jc w:val="both"/>
        <w:outlineLvl w:val="0"/>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3. </w:t>
      </w:r>
      <w:r w:rsidRPr="00D84BD4">
        <w:rPr>
          <w:rFonts w:ascii="Times New Roman" w:hAnsi="Times New Roman"/>
          <w:b/>
          <w:bCs/>
          <w:sz w:val="16"/>
          <w:lang w:val="pl-PL"/>
        </w:rPr>
        <w:t>Dostawa.</w:t>
      </w:r>
      <w:r w:rsidRPr="00D84BD4">
        <w:rPr>
          <w:rFonts w:ascii="Times New Roman" w:hAnsi="Times New Roman"/>
          <w:sz w:val="16"/>
          <w:lang w:val="pl-PL"/>
        </w:rPr>
        <w:t xml:space="preserve"> Dostawa Towarów nastąpi w miejscu wskazanym w Umowie lub uzgodnionym przez strony w późniejszym terminie, z wykorzystaniem transportu i trasy ustalonej przez Sprzedawcę. W przypadku braku wskazania miejsca dostawy, dostawa nastąpi do </w:t>
      </w:r>
      <w:r w:rsidR="0025731B">
        <w:rPr>
          <w:rFonts w:ascii="Times New Roman" w:hAnsi="Times New Roman"/>
          <w:sz w:val="16"/>
          <w:lang w:val="pl-PL"/>
        </w:rPr>
        <w:t xml:space="preserve">lokalu </w:t>
      </w:r>
      <w:r w:rsidRPr="00D84BD4">
        <w:rPr>
          <w:rFonts w:ascii="Times New Roman" w:hAnsi="Times New Roman"/>
          <w:sz w:val="16"/>
          <w:lang w:val="pl-PL"/>
        </w:rPr>
        <w:t xml:space="preserve">Sprzedawcy, gdzie Towary zostaną udostępnione do ich dostawy i/lub transportu do Klienta (EXW - EX WORKS). Wybrany </w:t>
      </w:r>
      <w:r w:rsidR="00BB2F66">
        <w:rPr>
          <w:rFonts w:ascii="Times New Roman" w:hAnsi="Times New Roman"/>
          <w:sz w:val="16"/>
          <w:lang w:val="pl-PL"/>
        </w:rPr>
        <w:t>INCOTERM</w:t>
      </w:r>
      <w:r w:rsidR="00F439E9">
        <w:rPr>
          <w:rFonts w:ascii="Times New Roman" w:hAnsi="Times New Roman"/>
          <w:sz w:val="16"/>
          <w:lang w:val="pl-PL"/>
        </w:rPr>
        <w:t xml:space="preserve"> </w:t>
      </w:r>
      <w:r w:rsidRPr="00D84BD4">
        <w:rPr>
          <w:rFonts w:ascii="Times New Roman" w:hAnsi="Times New Roman"/>
          <w:sz w:val="16"/>
          <w:lang w:val="pl-PL"/>
        </w:rPr>
        <w:t xml:space="preserve">będzie interpretowany zgodnie z najnowszym wydaniem INCOTERMS opublikowanym przez Międzynarodową Izbę Handlową na dzień zawarcia Umowy. </w:t>
      </w:r>
    </w:p>
    <w:p w14:paraId="485732EF"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5449C72D" w14:textId="61EDC9EF" w:rsidR="00CB25E4" w:rsidRPr="00D84BD4" w:rsidRDefault="00AD2FF0">
      <w:pPr>
        <w:jc w:val="both"/>
        <w:rPr>
          <w:rFonts w:ascii="Times New Roman" w:eastAsia="Century Gothic" w:hAnsi="Times New Roman" w:cs="Times New Roman"/>
          <w:sz w:val="16"/>
          <w:szCs w:val="16"/>
          <w:lang w:val="pl-PL"/>
        </w:rPr>
      </w:pPr>
      <w:r>
        <w:rPr>
          <w:rFonts w:ascii="Times New Roman" w:hAnsi="Times New Roman"/>
          <w:sz w:val="16"/>
          <w:lang w:val="pl-PL"/>
        </w:rPr>
        <w:t>Sprzedawca</w:t>
      </w:r>
      <w:r w:rsidRPr="00D84BD4">
        <w:rPr>
          <w:rFonts w:ascii="Times New Roman" w:hAnsi="Times New Roman"/>
          <w:sz w:val="16"/>
          <w:lang w:val="pl-PL"/>
        </w:rPr>
        <w:t xml:space="preserve"> może dokonywać dostaw częściowych, wystawiając fakturę za każdą z nich. Ponadto, o ile nie określono inaczej, </w:t>
      </w:r>
      <w:r w:rsidR="00D65E33">
        <w:rPr>
          <w:rFonts w:ascii="Times New Roman" w:hAnsi="Times New Roman"/>
          <w:sz w:val="16"/>
          <w:lang w:val="pl-PL"/>
        </w:rPr>
        <w:t xml:space="preserve">sprzedaż i/lub dostawa </w:t>
      </w:r>
      <w:r w:rsidRPr="00D84BD4">
        <w:rPr>
          <w:rFonts w:ascii="Times New Roman" w:hAnsi="Times New Roman"/>
          <w:sz w:val="16"/>
          <w:lang w:val="pl-PL"/>
        </w:rPr>
        <w:t>Towar</w:t>
      </w:r>
      <w:r w:rsidR="00D65E33">
        <w:rPr>
          <w:rFonts w:ascii="Times New Roman" w:hAnsi="Times New Roman"/>
          <w:sz w:val="16"/>
          <w:lang w:val="pl-PL"/>
        </w:rPr>
        <w:t>ów</w:t>
      </w:r>
      <w:r w:rsidRPr="00D84BD4">
        <w:rPr>
          <w:rFonts w:ascii="Times New Roman" w:hAnsi="Times New Roman"/>
          <w:sz w:val="16"/>
          <w:lang w:val="pl-PL"/>
        </w:rPr>
        <w:t xml:space="preserve"> oznaczon</w:t>
      </w:r>
      <w:r w:rsidR="00D65E33">
        <w:rPr>
          <w:rFonts w:ascii="Times New Roman" w:hAnsi="Times New Roman"/>
          <w:sz w:val="16"/>
          <w:lang w:val="pl-PL"/>
        </w:rPr>
        <w:t>ych</w:t>
      </w:r>
      <w:r w:rsidRPr="00D84BD4">
        <w:rPr>
          <w:rFonts w:ascii="Times New Roman" w:hAnsi="Times New Roman"/>
          <w:sz w:val="16"/>
          <w:lang w:val="pl-PL"/>
        </w:rPr>
        <w:t xml:space="preserve"> jako materiały </w:t>
      </w:r>
      <w:r w:rsidR="00E30F58" w:rsidRPr="00D84BD4">
        <w:rPr>
          <w:rFonts w:ascii="Times New Roman" w:hAnsi="Times New Roman"/>
          <w:sz w:val="16"/>
          <w:lang w:val="pl-PL"/>
        </w:rPr>
        <w:t>"</w:t>
      </w:r>
      <w:r w:rsidRPr="00D84BD4">
        <w:rPr>
          <w:rFonts w:ascii="Times New Roman" w:hAnsi="Times New Roman"/>
          <w:sz w:val="16"/>
          <w:lang w:val="pl-PL"/>
        </w:rPr>
        <w:t>magazynowe</w:t>
      </w:r>
      <w:r w:rsidR="00E30F58" w:rsidRPr="00D84BD4">
        <w:rPr>
          <w:rFonts w:ascii="Times New Roman" w:hAnsi="Times New Roman"/>
          <w:sz w:val="16"/>
          <w:lang w:val="pl-PL"/>
        </w:rPr>
        <w:t xml:space="preserve">" </w:t>
      </w:r>
      <w:r w:rsidRPr="00D84BD4">
        <w:rPr>
          <w:rFonts w:ascii="Times New Roman" w:hAnsi="Times New Roman"/>
          <w:sz w:val="16"/>
          <w:lang w:val="pl-PL"/>
        </w:rPr>
        <w:t xml:space="preserve">lub równoważnym terminem, </w:t>
      </w:r>
      <w:r w:rsidR="00D65E33">
        <w:rPr>
          <w:rFonts w:ascii="Times New Roman" w:hAnsi="Times New Roman"/>
          <w:sz w:val="16"/>
          <w:lang w:val="pl-PL"/>
        </w:rPr>
        <w:t>uwarunkowana jest ich</w:t>
      </w:r>
      <w:r w:rsidRPr="00D84BD4">
        <w:rPr>
          <w:rFonts w:ascii="Times New Roman" w:hAnsi="Times New Roman"/>
          <w:sz w:val="16"/>
          <w:lang w:val="pl-PL"/>
        </w:rPr>
        <w:t xml:space="preserve"> dostępności</w:t>
      </w:r>
      <w:r w:rsidR="00D65E33">
        <w:rPr>
          <w:rFonts w:ascii="Times New Roman" w:hAnsi="Times New Roman"/>
          <w:sz w:val="16"/>
          <w:lang w:val="pl-PL"/>
        </w:rPr>
        <w:t>ą</w:t>
      </w:r>
      <w:r w:rsidRPr="00D84BD4">
        <w:rPr>
          <w:rFonts w:ascii="Times New Roman" w:hAnsi="Times New Roman"/>
          <w:sz w:val="16"/>
          <w:lang w:val="pl-PL"/>
        </w:rPr>
        <w:t xml:space="preserve">. Daty i okresy </w:t>
      </w:r>
      <w:r w:rsidR="00BB2F66">
        <w:rPr>
          <w:rFonts w:ascii="Times New Roman" w:hAnsi="Times New Roman"/>
          <w:sz w:val="16"/>
          <w:lang w:val="pl-PL"/>
        </w:rPr>
        <w:t xml:space="preserve">odnoszące się do </w:t>
      </w:r>
      <w:r w:rsidRPr="00D84BD4">
        <w:rPr>
          <w:rFonts w:ascii="Times New Roman" w:hAnsi="Times New Roman"/>
          <w:sz w:val="16"/>
          <w:lang w:val="pl-PL"/>
        </w:rPr>
        <w:t>dostaw</w:t>
      </w:r>
      <w:r w:rsidR="00BB2F66">
        <w:rPr>
          <w:rFonts w:ascii="Times New Roman" w:hAnsi="Times New Roman"/>
          <w:sz w:val="16"/>
          <w:lang w:val="pl-PL"/>
        </w:rPr>
        <w:t>y</w:t>
      </w:r>
      <w:r w:rsidRPr="00D84BD4">
        <w:rPr>
          <w:rFonts w:ascii="Times New Roman" w:hAnsi="Times New Roman"/>
          <w:sz w:val="16"/>
          <w:lang w:val="pl-PL"/>
        </w:rPr>
        <w:t xml:space="preserve"> Towarów są przybliżone i nie będą wiążące dla </w:t>
      </w:r>
      <w:r w:rsidR="004E6418">
        <w:rPr>
          <w:rFonts w:ascii="Times New Roman" w:hAnsi="Times New Roman"/>
          <w:sz w:val="16"/>
          <w:lang w:val="pl-PL"/>
        </w:rPr>
        <w:t>Sprzedawcy</w:t>
      </w:r>
      <w:r w:rsidRPr="00D84BD4">
        <w:rPr>
          <w:rFonts w:ascii="Times New Roman" w:hAnsi="Times New Roman"/>
          <w:sz w:val="16"/>
          <w:lang w:val="pl-PL"/>
        </w:rPr>
        <w:t xml:space="preserve">, ani nie będą uważane za istotne. Biorąc pod uwagę złożoność procesu produkcji Towarów, jeśli pomimo </w:t>
      </w:r>
      <w:r w:rsidR="00D65E33">
        <w:rPr>
          <w:rFonts w:ascii="Times New Roman" w:hAnsi="Times New Roman"/>
          <w:sz w:val="16"/>
          <w:lang w:val="pl-PL"/>
        </w:rPr>
        <w:t>odpowiednich</w:t>
      </w:r>
      <w:r w:rsidR="00D65E33" w:rsidRPr="00D84BD4">
        <w:rPr>
          <w:rFonts w:ascii="Times New Roman" w:hAnsi="Times New Roman"/>
          <w:sz w:val="16"/>
          <w:lang w:val="pl-PL"/>
        </w:rPr>
        <w:t xml:space="preserve"> </w:t>
      </w:r>
      <w:r w:rsidR="00D65E33">
        <w:rPr>
          <w:rFonts w:ascii="Times New Roman" w:hAnsi="Times New Roman"/>
          <w:sz w:val="16"/>
          <w:lang w:val="pl-PL"/>
        </w:rPr>
        <w:t>starań</w:t>
      </w:r>
      <w:r w:rsidR="00D65E33" w:rsidRPr="00D84BD4">
        <w:rPr>
          <w:rFonts w:ascii="Times New Roman" w:hAnsi="Times New Roman"/>
          <w:sz w:val="16"/>
          <w:lang w:val="pl-PL"/>
        </w:rPr>
        <w:t xml:space="preserve"> </w:t>
      </w:r>
      <w:r w:rsidRPr="00D84BD4">
        <w:rPr>
          <w:rFonts w:ascii="Times New Roman" w:hAnsi="Times New Roman"/>
          <w:sz w:val="16"/>
          <w:lang w:val="pl-PL"/>
        </w:rPr>
        <w:t xml:space="preserve">w celu dotrzymania daty lub godziny określonej w Umowie, Sprzedawca nie będzie w stanie dotrzymać takich ram czasowych, takie </w:t>
      </w:r>
      <w:r w:rsidR="00D65E33">
        <w:rPr>
          <w:rFonts w:ascii="Times New Roman" w:hAnsi="Times New Roman"/>
          <w:sz w:val="16"/>
          <w:lang w:val="pl-PL"/>
        </w:rPr>
        <w:t>niedotrzymanie</w:t>
      </w:r>
      <w:r w:rsidR="00D65E33" w:rsidRPr="00D84BD4">
        <w:rPr>
          <w:rFonts w:ascii="Times New Roman" w:hAnsi="Times New Roman"/>
          <w:sz w:val="16"/>
          <w:lang w:val="pl-PL"/>
        </w:rPr>
        <w:t xml:space="preserve"> </w:t>
      </w:r>
      <w:r w:rsidRPr="00D84BD4">
        <w:rPr>
          <w:rFonts w:ascii="Times New Roman" w:hAnsi="Times New Roman"/>
          <w:sz w:val="16"/>
          <w:lang w:val="pl-PL"/>
        </w:rPr>
        <w:t>nie będzie stanowić narusze</w:t>
      </w:r>
      <w:bookmarkStart w:id="0" w:name="_GoBack"/>
      <w:bookmarkEnd w:id="0"/>
      <w:r w:rsidRPr="00D84BD4">
        <w:rPr>
          <w:rFonts w:ascii="Times New Roman" w:hAnsi="Times New Roman"/>
          <w:sz w:val="16"/>
          <w:lang w:val="pl-PL"/>
        </w:rPr>
        <w:t xml:space="preserve">nia </w:t>
      </w:r>
      <w:r w:rsidR="00334C93">
        <w:rPr>
          <w:rFonts w:ascii="Times New Roman" w:hAnsi="Times New Roman"/>
          <w:sz w:val="16"/>
          <w:lang w:val="pl-PL"/>
        </w:rPr>
        <w:lastRenderedPageBreak/>
        <w:t>U</w:t>
      </w:r>
      <w:r w:rsidRPr="00D84BD4">
        <w:rPr>
          <w:rFonts w:ascii="Times New Roman" w:hAnsi="Times New Roman"/>
          <w:sz w:val="16"/>
          <w:lang w:val="pl-PL"/>
        </w:rPr>
        <w:t xml:space="preserve">mowy przez Sprzedawcę uprawniającego Klienta do </w:t>
      </w:r>
      <w:r w:rsidR="00334C93">
        <w:rPr>
          <w:rFonts w:ascii="Times New Roman" w:hAnsi="Times New Roman"/>
          <w:sz w:val="16"/>
          <w:lang w:val="pl-PL"/>
        </w:rPr>
        <w:t xml:space="preserve">odstąpienia od Umowy </w:t>
      </w:r>
      <w:r w:rsidR="00D65E33">
        <w:rPr>
          <w:rFonts w:ascii="Times New Roman" w:hAnsi="Times New Roman"/>
          <w:sz w:val="16"/>
          <w:lang w:val="pl-PL"/>
        </w:rPr>
        <w:t>ani do</w:t>
      </w:r>
      <w:r w:rsidRPr="00D84BD4">
        <w:rPr>
          <w:rFonts w:ascii="Times New Roman" w:hAnsi="Times New Roman"/>
          <w:sz w:val="16"/>
          <w:lang w:val="pl-PL"/>
        </w:rPr>
        <w:t xml:space="preserve"> dochodzenia odszkodowania od Sprzedawcy. W takich przypadkach Sprzedawca będzie uprawniony do </w:t>
      </w:r>
      <w:r w:rsidR="00D65E33">
        <w:rPr>
          <w:rFonts w:ascii="Times New Roman" w:hAnsi="Times New Roman"/>
          <w:sz w:val="16"/>
          <w:lang w:val="pl-PL"/>
        </w:rPr>
        <w:t>odpowiedniego</w:t>
      </w:r>
      <w:r w:rsidR="00D65E33" w:rsidRPr="00D84BD4">
        <w:rPr>
          <w:rFonts w:ascii="Times New Roman" w:hAnsi="Times New Roman"/>
          <w:sz w:val="16"/>
          <w:lang w:val="pl-PL"/>
        </w:rPr>
        <w:t xml:space="preserve"> </w:t>
      </w:r>
      <w:r w:rsidRPr="00D84BD4">
        <w:rPr>
          <w:rFonts w:ascii="Times New Roman" w:hAnsi="Times New Roman"/>
          <w:sz w:val="16"/>
          <w:lang w:val="pl-PL"/>
        </w:rPr>
        <w:t>przedłużenia daty lub czasu, o czym Klient zostanie poinformowany tak szybko, jak to możliwe</w:t>
      </w:r>
      <w:r w:rsidR="00D65E33">
        <w:rPr>
          <w:rFonts w:ascii="Times New Roman" w:hAnsi="Times New Roman"/>
          <w:sz w:val="16"/>
          <w:lang w:val="pl-PL"/>
        </w:rPr>
        <w:t xml:space="preserve"> w formie dokumentowej</w:t>
      </w:r>
      <w:r w:rsidRPr="00D84BD4">
        <w:rPr>
          <w:rFonts w:ascii="Times New Roman" w:hAnsi="Times New Roman"/>
          <w:sz w:val="16"/>
          <w:lang w:val="pl-PL"/>
        </w:rPr>
        <w:t>.</w:t>
      </w:r>
    </w:p>
    <w:p w14:paraId="2D6AE6B6"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79219407" w14:textId="7A68CBFC"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Jeśli brak dostawy wynika z przyczyn leżących po stronie Klienta, Klient</w:t>
      </w:r>
      <w:r w:rsidR="00BB2F66">
        <w:rPr>
          <w:rFonts w:ascii="Times New Roman" w:hAnsi="Times New Roman"/>
          <w:sz w:val="16"/>
          <w:lang w:val="pl-PL"/>
        </w:rPr>
        <w:t xml:space="preserve"> obowiązany jest </w:t>
      </w:r>
      <w:r w:rsidRPr="00D84BD4">
        <w:rPr>
          <w:rFonts w:ascii="Times New Roman" w:hAnsi="Times New Roman"/>
          <w:sz w:val="16"/>
          <w:lang w:val="pl-PL"/>
        </w:rPr>
        <w:t xml:space="preserve"> dokonać uzgodnionych płatności tak, jakby dostawa miała miejsce, a także ponieść wszelkie wynikające z tego koszty. Niezależnie od wszelkich innych praw przysługujących Sprzedawcy na mocy Umowy, takich jak prawo do korzystania z Towarów</w:t>
      </w:r>
      <w:r w:rsidR="00EC5BED" w:rsidRPr="00D84BD4">
        <w:rPr>
          <w:rFonts w:ascii="Times New Roman" w:hAnsi="Times New Roman"/>
          <w:sz w:val="16"/>
          <w:lang w:val="pl-PL"/>
        </w:rPr>
        <w:t xml:space="preserve">, których </w:t>
      </w:r>
      <w:r w:rsidRPr="00D84BD4">
        <w:rPr>
          <w:rFonts w:ascii="Times New Roman" w:hAnsi="Times New Roman"/>
          <w:sz w:val="16"/>
          <w:lang w:val="pl-PL"/>
        </w:rPr>
        <w:t xml:space="preserve">Klient nie odebrał lub do </w:t>
      </w:r>
      <w:r w:rsidR="00334C93">
        <w:rPr>
          <w:rFonts w:ascii="Times New Roman" w:hAnsi="Times New Roman"/>
          <w:sz w:val="16"/>
          <w:lang w:val="pl-PL"/>
        </w:rPr>
        <w:t xml:space="preserve">odstąpienia </w:t>
      </w:r>
      <w:r w:rsidR="00D65E33">
        <w:rPr>
          <w:rFonts w:ascii="Times New Roman" w:hAnsi="Times New Roman"/>
          <w:sz w:val="16"/>
          <w:lang w:val="pl-PL"/>
        </w:rPr>
        <w:t xml:space="preserve">od </w:t>
      </w:r>
      <w:r w:rsidRPr="00D84BD4">
        <w:rPr>
          <w:rFonts w:ascii="Times New Roman" w:hAnsi="Times New Roman"/>
          <w:sz w:val="16"/>
          <w:lang w:val="pl-PL"/>
        </w:rPr>
        <w:t xml:space="preserve">Umowy, Sprzedawca może przechowywać Towary na ryzyko i koszt Klienta, a także może, na żądanie </w:t>
      </w:r>
      <w:r w:rsidR="00E10F11" w:rsidRPr="00D84BD4">
        <w:rPr>
          <w:rFonts w:ascii="Times New Roman" w:hAnsi="Times New Roman"/>
          <w:sz w:val="16"/>
          <w:lang w:val="pl-PL"/>
        </w:rPr>
        <w:t>Klienta</w:t>
      </w:r>
      <w:r w:rsidRPr="00D84BD4">
        <w:rPr>
          <w:rFonts w:ascii="Times New Roman" w:hAnsi="Times New Roman"/>
          <w:sz w:val="16"/>
          <w:lang w:val="pl-PL"/>
        </w:rPr>
        <w:t>, ubezpieczyć Towary od utraty, pod warunkiem, że w obu przypadkach Klient zapłaci z góry przewidywalne koszty przechowywania i ubezpieczenia.</w:t>
      </w:r>
    </w:p>
    <w:p w14:paraId="1838CE6D"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5653E511" w14:textId="63D1277A" w:rsidR="00CB25E4" w:rsidRPr="00D84BD4" w:rsidRDefault="002C6E8F">
      <w:pPr>
        <w:keepNext/>
        <w:keepLines/>
        <w:ind w:left="-5"/>
        <w:jc w:val="both"/>
        <w:outlineLvl w:val="0"/>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4. </w:t>
      </w:r>
      <w:r w:rsidRPr="00D84BD4">
        <w:rPr>
          <w:rFonts w:ascii="Times New Roman" w:hAnsi="Times New Roman"/>
          <w:b/>
          <w:bCs/>
          <w:sz w:val="16"/>
          <w:lang w:val="pl-PL"/>
        </w:rPr>
        <w:t xml:space="preserve">Przeniesienie ryzyka. Przejście </w:t>
      </w:r>
      <w:r w:rsidRPr="00D84BD4">
        <w:rPr>
          <w:rFonts w:ascii="Times New Roman" w:hAnsi="Times New Roman"/>
          <w:sz w:val="16"/>
          <w:lang w:val="pl-PL"/>
        </w:rPr>
        <w:t>ryzyka utraty, uszkodzenia lub ubytku Towarów na Klienta nastąpi zgodnie z INCOTERM określonym w Umowie, a w przypadku jego braku: (i) z chwilą przekazania Towarów pierwszemu spedytorowi</w:t>
      </w:r>
      <w:r w:rsidR="00BB2F66">
        <w:rPr>
          <w:rFonts w:ascii="Times New Roman" w:hAnsi="Times New Roman"/>
          <w:sz w:val="16"/>
          <w:lang w:val="pl-PL"/>
        </w:rPr>
        <w:t xml:space="preserve"> (agentowi)</w:t>
      </w:r>
      <w:r w:rsidRPr="00D84BD4">
        <w:rPr>
          <w:rFonts w:ascii="Times New Roman" w:hAnsi="Times New Roman"/>
          <w:sz w:val="16"/>
          <w:lang w:val="pl-PL"/>
        </w:rPr>
        <w:t xml:space="preserve">, jeżeli Umowa obejmuje transport Towarów; (ii) w pozostałych przypadkach, z chwilą postawienia Towarów do dyspozycji Klienta (w celu ich dostawy i/lub transportu) w obiektach </w:t>
      </w:r>
      <w:r w:rsidR="00AD2FF0">
        <w:rPr>
          <w:rFonts w:ascii="Times New Roman" w:hAnsi="Times New Roman"/>
          <w:sz w:val="16"/>
          <w:lang w:val="pl-PL"/>
        </w:rPr>
        <w:t>Sprzedawcy</w:t>
      </w:r>
      <w:r w:rsidRPr="00D84BD4">
        <w:rPr>
          <w:rFonts w:ascii="Times New Roman" w:hAnsi="Times New Roman"/>
          <w:sz w:val="16"/>
          <w:lang w:val="pl-PL"/>
        </w:rPr>
        <w:t>, zgodnie z INCOTERM EXW - EX WORKS.</w:t>
      </w:r>
    </w:p>
    <w:p w14:paraId="6B87A33A" w14:textId="77777777" w:rsidR="00F51C92" w:rsidRPr="00D84BD4" w:rsidRDefault="00F51C92" w:rsidP="00F51C92">
      <w:pPr>
        <w:ind w:left="927"/>
        <w:jc w:val="both"/>
        <w:rPr>
          <w:rFonts w:ascii="Times New Roman" w:eastAsia="Century Gothic" w:hAnsi="Times New Roman" w:cs="Times New Roman"/>
          <w:sz w:val="16"/>
          <w:szCs w:val="16"/>
          <w:lang w:val="pl-PL" w:eastAsia="es-ES"/>
        </w:rPr>
      </w:pPr>
    </w:p>
    <w:p w14:paraId="4D8DD10B" w14:textId="7FC74B3D" w:rsidR="00CB25E4" w:rsidRPr="00D84BD4" w:rsidRDefault="002C6E8F">
      <w:pPr>
        <w:keepNext/>
        <w:keepLines/>
        <w:ind w:left="-5"/>
        <w:jc w:val="both"/>
        <w:outlineLvl w:val="0"/>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5. </w:t>
      </w:r>
      <w:r w:rsidRPr="00D84BD4">
        <w:rPr>
          <w:rFonts w:ascii="Times New Roman" w:hAnsi="Times New Roman"/>
          <w:b/>
          <w:bCs/>
          <w:sz w:val="16"/>
          <w:lang w:val="pl-PL"/>
        </w:rPr>
        <w:t xml:space="preserve">Zastrzeżenie własności. </w:t>
      </w:r>
      <w:r w:rsidRPr="00D84BD4">
        <w:rPr>
          <w:rFonts w:ascii="Times New Roman" w:hAnsi="Times New Roman"/>
          <w:sz w:val="16"/>
          <w:lang w:val="pl-PL"/>
        </w:rPr>
        <w:t xml:space="preserve">Niezależnie od ich dostawy i przejścia ryzyka na Klienta, Towary pozostaną własnością </w:t>
      </w:r>
      <w:r w:rsidR="00AD2FF0">
        <w:rPr>
          <w:rFonts w:ascii="Times New Roman" w:hAnsi="Times New Roman"/>
          <w:sz w:val="16"/>
          <w:lang w:val="pl-PL"/>
        </w:rPr>
        <w:t>Sprzedawcy</w:t>
      </w:r>
      <w:r w:rsidR="00AD2FF0" w:rsidRPr="00D84BD4">
        <w:rPr>
          <w:rFonts w:ascii="Times New Roman" w:hAnsi="Times New Roman"/>
          <w:sz w:val="16"/>
          <w:lang w:val="pl-PL"/>
        </w:rPr>
        <w:t xml:space="preserve"> </w:t>
      </w:r>
      <w:r w:rsidRPr="00D84BD4">
        <w:rPr>
          <w:rFonts w:ascii="Times New Roman" w:hAnsi="Times New Roman"/>
          <w:sz w:val="16"/>
          <w:lang w:val="pl-PL"/>
        </w:rPr>
        <w:t>do momentu zapłaty ich ceny w całości</w:t>
      </w:r>
      <w:r w:rsidR="00AD2FF0">
        <w:rPr>
          <w:rFonts w:ascii="Times New Roman" w:hAnsi="Times New Roman"/>
          <w:sz w:val="16"/>
          <w:lang w:val="pl-PL"/>
        </w:rPr>
        <w:t xml:space="preserve"> oraz zapłaty w całości </w:t>
      </w:r>
      <w:r w:rsidRPr="00D84BD4">
        <w:rPr>
          <w:rFonts w:ascii="Times New Roman" w:hAnsi="Times New Roman"/>
          <w:sz w:val="16"/>
          <w:lang w:val="pl-PL"/>
        </w:rPr>
        <w:t>wszelki</w:t>
      </w:r>
      <w:r w:rsidR="00AD2FF0">
        <w:rPr>
          <w:rFonts w:ascii="Times New Roman" w:hAnsi="Times New Roman"/>
          <w:sz w:val="16"/>
          <w:lang w:val="pl-PL"/>
        </w:rPr>
        <w:t>ch</w:t>
      </w:r>
      <w:r w:rsidRPr="00D84BD4">
        <w:rPr>
          <w:rFonts w:ascii="Times New Roman" w:hAnsi="Times New Roman"/>
          <w:sz w:val="16"/>
          <w:lang w:val="pl-PL"/>
        </w:rPr>
        <w:t xml:space="preserve"> inn</w:t>
      </w:r>
      <w:r w:rsidR="00AD2FF0">
        <w:rPr>
          <w:rFonts w:ascii="Times New Roman" w:hAnsi="Times New Roman"/>
          <w:sz w:val="16"/>
          <w:lang w:val="pl-PL"/>
        </w:rPr>
        <w:t>ych</w:t>
      </w:r>
      <w:r w:rsidRPr="00D84BD4">
        <w:rPr>
          <w:rFonts w:ascii="Times New Roman" w:hAnsi="Times New Roman"/>
          <w:sz w:val="16"/>
          <w:lang w:val="pl-PL"/>
        </w:rPr>
        <w:t xml:space="preserve"> kwot należn</w:t>
      </w:r>
      <w:r w:rsidR="00AD2FF0">
        <w:rPr>
          <w:rFonts w:ascii="Times New Roman" w:hAnsi="Times New Roman"/>
          <w:sz w:val="16"/>
          <w:lang w:val="pl-PL"/>
        </w:rPr>
        <w:t>ych</w:t>
      </w:r>
      <w:r w:rsidRPr="00D84BD4">
        <w:rPr>
          <w:rFonts w:ascii="Times New Roman" w:hAnsi="Times New Roman"/>
          <w:sz w:val="16"/>
          <w:lang w:val="pl-PL"/>
        </w:rPr>
        <w:t xml:space="preserve"> </w:t>
      </w:r>
      <w:r w:rsidR="00AD2FF0">
        <w:rPr>
          <w:rFonts w:ascii="Times New Roman" w:hAnsi="Times New Roman"/>
          <w:sz w:val="16"/>
          <w:lang w:val="pl-PL"/>
        </w:rPr>
        <w:t>Sprzedawcy</w:t>
      </w:r>
      <w:r w:rsidR="00AD2FF0" w:rsidRPr="00D84BD4">
        <w:rPr>
          <w:rFonts w:ascii="Times New Roman" w:hAnsi="Times New Roman"/>
          <w:sz w:val="16"/>
          <w:lang w:val="pl-PL"/>
        </w:rPr>
        <w:t xml:space="preserve"> </w:t>
      </w:r>
      <w:r w:rsidRPr="00D84BD4">
        <w:rPr>
          <w:rFonts w:ascii="Times New Roman" w:hAnsi="Times New Roman"/>
          <w:sz w:val="16"/>
          <w:lang w:val="pl-PL"/>
        </w:rPr>
        <w:t xml:space="preserve">od Klienta za jakikolwiek inny przedmiot, </w:t>
      </w:r>
      <w:r w:rsidR="00F439E9" w:rsidRPr="00D84BD4">
        <w:rPr>
          <w:rFonts w:ascii="Times New Roman" w:hAnsi="Times New Roman"/>
          <w:sz w:val="16"/>
          <w:lang w:val="pl-PL"/>
        </w:rPr>
        <w:t>któr</w:t>
      </w:r>
      <w:r w:rsidR="00F439E9">
        <w:rPr>
          <w:rFonts w:ascii="Times New Roman" w:hAnsi="Times New Roman"/>
          <w:sz w:val="16"/>
          <w:lang w:val="pl-PL"/>
        </w:rPr>
        <w:t>e są</w:t>
      </w:r>
      <w:r w:rsidR="00BB2F66">
        <w:rPr>
          <w:rFonts w:ascii="Times New Roman" w:hAnsi="Times New Roman"/>
          <w:sz w:val="16"/>
          <w:lang w:val="pl-PL"/>
        </w:rPr>
        <w:t xml:space="preserve"> </w:t>
      </w:r>
      <w:r w:rsidRPr="00D84BD4">
        <w:rPr>
          <w:rFonts w:ascii="Times New Roman" w:hAnsi="Times New Roman"/>
          <w:sz w:val="16"/>
          <w:lang w:val="pl-PL"/>
        </w:rPr>
        <w:t xml:space="preserve"> wymagaln</w:t>
      </w:r>
      <w:r w:rsidR="00BB2F66">
        <w:rPr>
          <w:rFonts w:ascii="Times New Roman" w:hAnsi="Times New Roman"/>
          <w:sz w:val="16"/>
          <w:lang w:val="pl-PL"/>
        </w:rPr>
        <w:t>e</w:t>
      </w:r>
      <w:r w:rsidRPr="00D84BD4">
        <w:rPr>
          <w:rFonts w:ascii="Times New Roman" w:hAnsi="Times New Roman"/>
          <w:sz w:val="16"/>
          <w:lang w:val="pl-PL"/>
        </w:rPr>
        <w:t xml:space="preserve"> i płatn</w:t>
      </w:r>
      <w:r w:rsidR="00BB2F66">
        <w:rPr>
          <w:rFonts w:ascii="Times New Roman" w:hAnsi="Times New Roman"/>
          <w:sz w:val="16"/>
          <w:lang w:val="pl-PL"/>
        </w:rPr>
        <w:t>e</w:t>
      </w:r>
      <w:r w:rsidRPr="00D84BD4">
        <w:rPr>
          <w:rFonts w:ascii="Times New Roman" w:hAnsi="Times New Roman"/>
          <w:sz w:val="16"/>
          <w:lang w:val="pl-PL"/>
        </w:rPr>
        <w:t xml:space="preserve">, a nie </w:t>
      </w:r>
      <w:r w:rsidR="00F439E9" w:rsidRPr="00D84BD4">
        <w:rPr>
          <w:rFonts w:ascii="Times New Roman" w:hAnsi="Times New Roman"/>
          <w:sz w:val="16"/>
          <w:lang w:val="pl-PL"/>
        </w:rPr>
        <w:t>został</w:t>
      </w:r>
      <w:r w:rsidR="00F439E9">
        <w:rPr>
          <w:rFonts w:ascii="Times New Roman" w:hAnsi="Times New Roman"/>
          <w:sz w:val="16"/>
          <w:lang w:val="pl-PL"/>
        </w:rPr>
        <w:t>y</w:t>
      </w:r>
      <w:r w:rsidR="00F439E9" w:rsidRPr="00D84BD4">
        <w:rPr>
          <w:rFonts w:ascii="Times New Roman" w:hAnsi="Times New Roman"/>
          <w:sz w:val="16"/>
          <w:lang w:val="pl-PL"/>
        </w:rPr>
        <w:t xml:space="preserve"> jeszcze</w:t>
      </w:r>
      <w:r w:rsidRPr="00D84BD4">
        <w:rPr>
          <w:rFonts w:ascii="Times New Roman" w:hAnsi="Times New Roman"/>
          <w:sz w:val="16"/>
          <w:lang w:val="pl-PL"/>
        </w:rPr>
        <w:t xml:space="preserve"> zapłacon</w:t>
      </w:r>
      <w:r w:rsidR="00BB2F66">
        <w:rPr>
          <w:rFonts w:ascii="Times New Roman" w:hAnsi="Times New Roman"/>
          <w:sz w:val="16"/>
          <w:lang w:val="pl-PL"/>
        </w:rPr>
        <w:t>e</w:t>
      </w:r>
      <w:r w:rsidRPr="00D84BD4">
        <w:rPr>
          <w:rFonts w:ascii="Times New Roman" w:hAnsi="Times New Roman"/>
          <w:sz w:val="16"/>
          <w:lang w:val="pl-PL"/>
        </w:rPr>
        <w:t xml:space="preserve">. Do czasu przeniesienia własności na Klienta, Klient musi przechowywać Towary w odpowiedni sposób i oddzielnie od </w:t>
      </w:r>
      <w:r w:rsidR="00EF6016">
        <w:rPr>
          <w:rFonts w:ascii="Times New Roman" w:hAnsi="Times New Roman"/>
          <w:sz w:val="16"/>
          <w:lang w:val="pl-PL"/>
        </w:rPr>
        <w:t>innych towarów</w:t>
      </w:r>
      <w:r w:rsidR="00EF6016" w:rsidRPr="00D84BD4">
        <w:rPr>
          <w:rFonts w:ascii="Times New Roman" w:hAnsi="Times New Roman"/>
          <w:sz w:val="16"/>
          <w:lang w:val="pl-PL"/>
        </w:rPr>
        <w:t xml:space="preserve"> </w:t>
      </w:r>
      <w:r w:rsidRPr="00D84BD4">
        <w:rPr>
          <w:rFonts w:ascii="Times New Roman" w:hAnsi="Times New Roman"/>
          <w:sz w:val="16"/>
          <w:lang w:val="pl-PL"/>
        </w:rPr>
        <w:t xml:space="preserve">oraz w takich warunkach, jakie są niezbędne do ich ochrony i zachowania, bez opłat </w:t>
      </w:r>
      <w:r w:rsidR="00EF6016">
        <w:rPr>
          <w:rFonts w:ascii="Times New Roman" w:hAnsi="Times New Roman"/>
          <w:sz w:val="16"/>
          <w:lang w:val="pl-PL"/>
        </w:rPr>
        <w:t xml:space="preserve">ani innych roszczeń </w:t>
      </w:r>
      <w:r w:rsidR="00B64E0F">
        <w:rPr>
          <w:rFonts w:ascii="Times New Roman" w:hAnsi="Times New Roman"/>
          <w:sz w:val="16"/>
          <w:lang w:val="pl-PL"/>
        </w:rPr>
        <w:t>wobec</w:t>
      </w:r>
      <w:r w:rsidRPr="00D84BD4">
        <w:rPr>
          <w:rFonts w:ascii="Times New Roman" w:hAnsi="Times New Roman"/>
          <w:sz w:val="16"/>
          <w:lang w:val="pl-PL"/>
        </w:rPr>
        <w:t xml:space="preserve"> Sprzedawcy. Klient nie zmieni ani nie usunie żadnych znaków identyfikacyjnych na Towarach lub ich opakowaniu, zapewniając, że są one wyraźnie zidentyfikowane jako własność </w:t>
      </w:r>
      <w:r w:rsidR="004E6418" w:rsidRPr="004E6418">
        <w:rPr>
          <w:rFonts w:ascii="Times New Roman" w:hAnsi="Times New Roman"/>
          <w:sz w:val="16"/>
          <w:lang w:val="pl-PL"/>
        </w:rPr>
        <w:t>Sprzedawcy</w:t>
      </w:r>
      <w:r w:rsidR="00E10F11" w:rsidRPr="00D84BD4">
        <w:rPr>
          <w:rFonts w:ascii="Times New Roman" w:hAnsi="Times New Roman"/>
          <w:sz w:val="16"/>
          <w:lang w:val="pl-PL"/>
        </w:rPr>
        <w:t>.</w:t>
      </w:r>
      <w:r w:rsidRPr="00D84BD4">
        <w:rPr>
          <w:rFonts w:ascii="Times New Roman" w:hAnsi="Times New Roman"/>
          <w:sz w:val="16"/>
          <w:lang w:val="pl-PL"/>
        </w:rPr>
        <w:t xml:space="preserve"> Jeżeli, niezależnie od powyższego zakazu, Towary zostaną przekazane lub przetworzone i/lub połączone w jakikolwiek sposób z innymi produktami, Sprzedawca zachowa tytuł własności lub prawo do powstałego produktu lub cenę sprzedaży w kwocie równej cenie </w:t>
      </w:r>
      <w:r w:rsidRPr="00B223AC">
        <w:rPr>
          <w:rFonts w:ascii="Times New Roman" w:hAnsi="Times New Roman"/>
          <w:sz w:val="16"/>
          <w:lang w:val="pl-PL"/>
        </w:rPr>
        <w:t>Towarów</w:t>
      </w:r>
      <w:r w:rsidR="00BB2F66" w:rsidRPr="00B223AC">
        <w:rPr>
          <w:rFonts w:ascii="Times New Roman" w:hAnsi="Times New Roman"/>
          <w:sz w:val="16"/>
          <w:lang w:val="pl-PL"/>
        </w:rPr>
        <w:t xml:space="preserve"> z zastrzeżeniem bezwzględnie obowiązujących przepisów prawa</w:t>
      </w:r>
      <w:r w:rsidR="00B223AC">
        <w:rPr>
          <w:rFonts w:ascii="Times New Roman" w:hAnsi="Times New Roman"/>
          <w:sz w:val="16"/>
          <w:lang w:val="pl-PL"/>
        </w:rPr>
        <w:t>.</w:t>
      </w:r>
    </w:p>
    <w:p w14:paraId="54997F44" w14:textId="77777777" w:rsidR="00F51C92" w:rsidRPr="00D84BD4" w:rsidRDefault="00F51C92" w:rsidP="00F51C92">
      <w:pPr>
        <w:ind w:left="-15"/>
        <w:jc w:val="both"/>
        <w:rPr>
          <w:rFonts w:ascii="Times New Roman" w:eastAsia="Century Gothic" w:hAnsi="Times New Roman" w:cs="Times New Roman"/>
          <w:sz w:val="16"/>
          <w:szCs w:val="16"/>
          <w:lang w:val="pl-PL" w:eastAsia="es-ES"/>
        </w:rPr>
      </w:pPr>
    </w:p>
    <w:p w14:paraId="1FB43F9A" w14:textId="78F04009" w:rsidR="00CB25E4" w:rsidRPr="00D84BD4" w:rsidRDefault="002C6E8F">
      <w:pPr>
        <w:ind w:left="-15"/>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W przypadkach, o których </w:t>
      </w:r>
      <w:r w:rsidRPr="00085CE9">
        <w:rPr>
          <w:rFonts w:ascii="Times New Roman" w:hAnsi="Times New Roman"/>
          <w:sz w:val="16"/>
          <w:lang w:val="pl-PL"/>
        </w:rPr>
        <w:t xml:space="preserve">mowa w </w:t>
      </w:r>
      <w:r w:rsidR="00331996">
        <w:rPr>
          <w:rFonts w:ascii="Times New Roman" w:hAnsi="Times New Roman"/>
          <w:sz w:val="16"/>
          <w:lang w:val="pl-PL"/>
        </w:rPr>
        <w:t>klauzuli</w:t>
      </w:r>
      <w:r w:rsidRPr="00085CE9">
        <w:rPr>
          <w:rFonts w:ascii="Times New Roman" w:hAnsi="Times New Roman"/>
          <w:sz w:val="16"/>
          <w:lang w:val="pl-PL"/>
        </w:rPr>
        <w:t xml:space="preserve"> 2</w:t>
      </w:r>
      <w:r w:rsidR="00085CE9">
        <w:rPr>
          <w:rFonts w:ascii="Times New Roman" w:hAnsi="Times New Roman"/>
          <w:sz w:val="16"/>
          <w:lang w:val="pl-PL"/>
        </w:rPr>
        <w:t>, jak również w każdym wypadku odstąpienia od Umowy</w:t>
      </w:r>
      <w:r w:rsidRPr="00085CE9">
        <w:rPr>
          <w:rFonts w:ascii="Times New Roman" w:hAnsi="Times New Roman"/>
          <w:sz w:val="16"/>
          <w:lang w:val="pl-PL"/>
        </w:rPr>
        <w:t>, Sprzedawca może zażądać od Klienta natychmiastowego zwrotu Towarów, w</w:t>
      </w:r>
      <w:r w:rsidRPr="00D84BD4">
        <w:rPr>
          <w:rFonts w:ascii="Times New Roman" w:hAnsi="Times New Roman"/>
          <w:sz w:val="16"/>
          <w:lang w:val="pl-PL"/>
        </w:rPr>
        <w:t xml:space="preserve"> którym to przypadku Sprzedawca odzyska Towary i będzie mógł je sprzedać</w:t>
      </w:r>
      <w:r w:rsidR="00E83E53">
        <w:rPr>
          <w:rFonts w:ascii="Times New Roman" w:hAnsi="Times New Roman"/>
          <w:sz w:val="16"/>
          <w:lang w:val="pl-PL"/>
        </w:rPr>
        <w:t xml:space="preserve"> osobie trzeciej</w:t>
      </w:r>
      <w:r w:rsidRPr="00D84BD4">
        <w:rPr>
          <w:rFonts w:ascii="Times New Roman" w:hAnsi="Times New Roman"/>
          <w:sz w:val="16"/>
          <w:lang w:val="pl-PL"/>
        </w:rPr>
        <w:t xml:space="preserve">. Ponadto, na żądanie Sprzedawcy, Klient podejmie niezbędne środki w celu ochrony praw </w:t>
      </w:r>
      <w:r w:rsidR="00E10F11" w:rsidRPr="00D84BD4">
        <w:rPr>
          <w:rFonts w:ascii="Times New Roman" w:hAnsi="Times New Roman"/>
          <w:sz w:val="16"/>
          <w:lang w:val="pl-PL"/>
        </w:rPr>
        <w:t xml:space="preserve">Sprzedawcy w </w:t>
      </w:r>
      <w:r w:rsidRPr="00D84BD4">
        <w:rPr>
          <w:rFonts w:ascii="Times New Roman" w:hAnsi="Times New Roman"/>
          <w:sz w:val="16"/>
          <w:lang w:val="pl-PL"/>
        </w:rPr>
        <w:t xml:space="preserve">odniesieniu do Towarów i niezwłocznie poinformuje Sprzedawcę o wszelkich działaniach prawnych, które osoby trzecie mogą wszcząć lub podjąć w odniesieniu do Towarów i/lub, w zależności od przypadku, produktu z </w:t>
      </w:r>
      <w:r w:rsidR="00B5150C" w:rsidRPr="00D84BD4">
        <w:rPr>
          <w:rFonts w:ascii="Times New Roman" w:hAnsi="Times New Roman"/>
          <w:sz w:val="16"/>
          <w:lang w:val="pl-PL"/>
        </w:rPr>
        <w:t xml:space="preserve">nich </w:t>
      </w:r>
      <w:r w:rsidR="006D69C7">
        <w:rPr>
          <w:rFonts w:ascii="Times New Roman" w:hAnsi="Times New Roman"/>
          <w:sz w:val="16"/>
          <w:lang w:val="pl-PL"/>
        </w:rPr>
        <w:t>wytworzonego</w:t>
      </w:r>
      <w:r w:rsidR="006D69C7" w:rsidRPr="00D84BD4">
        <w:rPr>
          <w:rFonts w:ascii="Times New Roman" w:hAnsi="Times New Roman"/>
          <w:sz w:val="16"/>
          <w:lang w:val="pl-PL"/>
        </w:rPr>
        <w:t xml:space="preserve"> </w:t>
      </w:r>
      <w:r w:rsidR="00B5150C" w:rsidRPr="00D84BD4">
        <w:rPr>
          <w:rFonts w:ascii="Times New Roman" w:hAnsi="Times New Roman"/>
          <w:sz w:val="16"/>
          <w:lang w:val="pl-PL"/>
        </w:rPr>
        <w:t xml:space="preserve">i/lub </w:t>
      </w:r>
      <w:r w:rsidRPr="00D84BD4">
        <w:rPr>
          <w:rFonts w:ascii="Times New Roman" w:hAnsi="Times New Roman"/>
          <w:sz w:val="16"/>
          <w:lang w:val="pl-PL"/>
        </w:rPr>
        <w:t>odpowiednich cen sprzedaży.</w:t>
      </w:r>
    </w:p>
    <w:p w14:paraId="60F8C000" w14:textId="77777777" w:rsidR="00F51C92" w:rsidRPr="00D84BD4" w:rsidRDefault="00F51C92" w:rsidP="00F51C92">
      <w:pPr>
        <w:ind w:left="927"/>
        <w:jc w:val="both"/>
        <w:rPr>
          <w:rFonts w:ascii="Times New Roman" w:eastAsia="Century Gothic" w:hAnsi="Times New Roman" w:cs="Times New Roman"/>
          <w:sz w:val="16"/>
          <w:szCs w:val="16"/>
          <w:lang w:val="pl-PL" w:eastAsia="es-ES"/>
        </w:rPr>
      </w:pPr>
    </w:p>
    <w:p w14:paraId="41EA9DA9" w14:textId="6E2FBC88"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Prawa przyznane </w:t>
      </w:r>
      <w:r w:rsidR="004E6418" w:rsidRPr="004E6418">
        <w:rPr>
          <w:rFonts w:ascii="Times New Roman" w:hAnsi="Times New Roman"/>
          <w:sz w:val="16"/>
          <w:lang w:val="pl-PL"/>
        </w:rPr>
        <w:t xml:space="preserve">Sprzedawcy </w:t>
      </w:r>
      <w:r w:rsidRPr="00D84BD4">
        <w:rPr>
          <w:rFonts w:ascii="Times New Roman" w:hAnsi="Times New Roman"/>
          <w:sz w:val="16"/>
          <w:lang w:val="pl-PL"/>
        </w:rPr>
        <w:t xml:space="preserve">na mocy niniejszej klauzuli stanowią uzupełnienie </w:t>
      </w:r>
      <w:r w:rsidR="00B5150C" w:rsidRPr="00D84BD4">
        <w:rPr>
          <w:rFonts w:ascii="Times New Roman" w:hAnsi="Times New Roman"/>
          <w:sz w:val="16"/>
          <w:lang w:val="pl-PL"/>
        </w:rPr>
        <w:t xml:space="preserve">i </w:t>
      </w:r>
      <w:r w:rsidRPr="00D84BD4">
        <w:rPr>
          <w:rFonts w:ascii="Times New Roman" w:hAnsi="Times New Roman"/>
          <w:sz w:val="16"/>
          <w:lang w:val="pl-PL"/>
        </w:rPr>
        <w:t xml:space="preserve">w żaden sposób nie naruszają, nie ograniczają ani nie zawężają jakichkolwiek innych praw lub środków prawnych </w:t>
      </w:r>
      <w:r w:rsidR="00B5150C" w:rsidRPr="00D84BD4">
        <w:rPr>
          <w:rFonts w:ascii="Times New Roman" w:hAnsi="Times New Roman"/>
          <w:sz w:val="16"/>
          <w:lang w:val="pl-PL"/>
        </w:rPr>
        <w:t xml:space="preserve">przysługujących </w:t>
      </w:r>
      <w:r w:rsidR="004E6418" w:rsidRPr="004E6418">
        <w:rPr>
          <w:rFonts w:ascii="Times New Roman" w:hAnsi="Times New Roman"/>
          <w:sz w:val="16"/>
          <w:lang w:val="pl-PL"/>
        </w:rPr>
        <w:t xml:space="preserve">Sprzedawcy </w:t>
      </w:r>
      <w:r w:rsidRPr="00D84BD4">
        <w:rPr>
          <w:rFonts w:ascii="Times New Roman" w:hAnsi="Times New Roman"/>
          <w:sz w:val="16"/>
          <w:lang w:val="pl-PL"/>
        </w:rPr>
        <w:t>na mocy Umowy.</w:t>
      </w:r>
    </w:p>
    <w:p w14:paraId="60AF382E"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3D0B2A1B" w14:textId="5AE8B80C"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6. Ilość i jakość. Gwarancja </w:t>
      </w:r>
      <w:r w:rsidRPr="00D84BD4">
        <w:rPr>
          <w:rFonts w:ascii="Times New Roman" w:hAnsi="Times New Roman"/>
          <w:b/>
          <w:bCs/>
          <w:sz w:val="16"/>
          <w:lang w:val="pl-PL"/>
        </w:rPr>
        <w:t>handlowa.</w:t>
      </w:r>
      <w:r w:rsidRPr="00D84BD4">
        <w:rPr>
          <w:rFonts w:ascii="Times New Roman" w:hAnsi="Times New Roman"/>
          <w:sz w:val="16"/>
          <w:lang w:val="pl-PL"/>
        </w:rPr>
        <w:t xml:space="preserve"> </w:t>
      </w:r>
      <w:r w:rsidR="004E6418" w:rsidRPr="004E6418">
        <w:rPr>
          <w:rFonts w:ascii="Times New Roman" w:hAnsi="Times New Roman"/>
          <w:sz w:val="16"/>
          <w:lang w:val="pl-PL"/>
        </w:rPr>
        <w:t>Sprzedawc</w:t>
      </w:r>
      <w:r w:rsidR="004E6418">
        <w:rPr>
          <w:rFonts w:ascii="Times New Roman" w:hAnsi="Times New Roman"/>
          <w:sz w:val="16"/>
          <w:lang w:val="pl-PL"/>
        </w:rPr>
        <w:t xml:space="preserve">a </w:t>
      </w:r>
      <w:r w:rsidRPr="00D84BD4">
        <w:rPr>
          <w:rFonts w:ascii="Times New Roman" w:hAnsi="Times New Roman"/>
          <w:sz w:val="16"/>
          <w:lang w:val="pl-PL"/>
        </w:rPr>
        <w:t xml:space="preserve">dostarczy Towary w ilości i jakości ustalonej w Umowie, zgodnie z obowiązującymi </w:t>
      </w:r>
      <w:r w:rsidR="00BB2F66">
        <w:rPr>
          <w:rFonts w:ascii="Times New Roman" w:hAnsi="Times New Roman"/>
          <w:sz w:val="16"/>
          <w:lang w:val="pl-PL"/>
        </w:rPr>
        <w:t xml:space="preserve">standardami </w:t>
      </w:r>
      <w:r w:rsidRPr="00D84BD4">
        <w:rPr>
          <w:rFonts w:ascii="Times New Roman" w:hAnsi="Times New Roman"/>
          <w:sz w:val="16"/>
          <w:lang w:val="pl-PL"/>
        </w:rPr>
        <w:t xml:space="preserve">międzynarodowymi oraz w opakowaniu ustalonym w Umowie lub, w przypadku braku wyraźnego postanowienia w tym zakresie, w opakowaniu stosowanym przez </w:t>
      </w:r>
      <w:r w:rsidR="004E6418" w:rsidRPr="004E6418">
        <w:rPr>
          <w:rFonts w:ascii="Times New Roman" w:hAnsi="Times New Roman"/>
          <w:sz w:val="16"/>
          <w:lang w:val="pl-PL"/>
        </w:rPr>
        <w:t>Sprzedawc</w:t>
      </w:r>
      <w:r w:rsidR="004E6418">
        <w:rPr>
          <w:rFonts w:ascii="Times New Roman" w:hAnsi="Times New Roman"/>
          <w:sz w:val="16"/>
          <w:lang w:val="pl-PL"/>
        </w:rPr>
        <w:t xml:space="preserve">ę </w:t>
      </w:r>
      <w:r w:rsidRPr="00D84BD4">
        <w:rPr>
          <w:rFonts w:ascii="Times New Roman" w:hAnsi="Times New Roman"/>
          <w:sz w:val="16"/>
          <w:lang w:val="pl-PL"/>
        </w:rPr>
        <w:t xml:space="preserve">w danym czasie dla danego rodzaju Towarów. Klient będzie odpowiedzialny za zarządzanie odpadami opakowaniowymi i wszelkimi innymi odpadami związanymi z </w:t>
      </w:r>
      <w:r w:rsidR="00F439E9" w:rsidRPr="00D84BD4">
        <w:rPr>
          <w:rFonts w:ascii="Times New Roman" w:hAnsi="Times New Roman"/>
          <w:sz w:val="16"/>
          <w:lang w:val="pl-PL"/>
        </w:rPr>
        <w:t>materiał</w:t>
      </w:r>
      <w:r w:rsidR="00F439E9">
        <w:rPr>
          <w:rFonts w:ascii="Times New Roman" w:hAnsi="Times New Roman"/>
          <w:sz w:val="16"/>
          <w:lang w:val="pl-PL"/>
        </w:rPr>
        <w:t>ami</w:t>
      </w:r>
      <w:r w:rsidR="00F439E9" w:rsidRPr="00D84BD4">
        <w:rPr>
          <w:rFonts w:ascii="Times New Roman" w:hAnsi="Times New Roman"/>
          <w:sz w:val="16"/>
          <w:lang w:val="pl-PL"/>
        </w:rPr>
        <w:t xml:space="preserve"> wykorzystywanymi</w:t>
      </w:r>
      <w:r w:rsidRPr="00D84BD4">
        <w:rPr>
          <w:rFonts w:ascii="Times New Roman" w:hAnsi="Times New Roman"/>
          <w:sz w:val="16"/>
          <w:lang w:val="pl-PL"/>
        </w:rPr>
        <w:t xml:space="preserve"> w transporcie. Niezależnie od powyższego, Towary będą podlegać wewnętrznym zasadom tolerancji, nazewnictwa i klasyfikacji </w:t>
      </w:r>
      <w:r w:rsidR="004E6418" w:rsidRPr="004E6418">
        <w:rPr>
          <w:rFonts w:ascii="Times New Roman" w:hAnsi="Times New Roman"/>
          <w:sz w:val="16"/>
          <w:lang w:val="pl-PL"/>
        </w:rPr>
        <w:t>Sprzedawcy</w:t>
      </w:r>
      <w:r w:rsidR="00E10F11" w:rsidRPr="00D84BD4">
        <w:rPr>
          <w:rFonts w:ascii="Times New Roman" w:hAnsi="Times New Roman"/>
          <w:sz w:val="16"/>
          <w:lang w:val="pl-PL"/>
        </w:rPr>
        <w:t>.</w:t>
      </w:r>
      <w:r w:rsidRPr="00D84BD4">
        <w:rPr>
          <w:rFonts w:ascii="Times New Roman" w:hAnsi="Times New Roman"/>
          <w:sz w:val="16"/>
          <w:lang w:val="pl-PL"/>
        </w:rPr>
        <w:t xml:space="preserve"> Ponadto </w:t>
      </w:r>
      <w:r w:rsidR="004E6418" w:rsidRPr="004E6418">
        <w:rPr>
          <w:rFonts w:ascii="Times New Roman" w:hAnsi="Times New Roman"/>
          <w:sz w:val="16"/>
          <w:lang w:val="pl-PL"/>
        </w:rPr>
        <w:t>Sprzedawc</w:t>
      </w:r>
      <w:r w:rsidR="004E6418">
        <w:rPr>
          <w:rFonts w:ascii="Times New Roman" w:hAnsi="Times New Roman"/>
          <w:sz w:val="16"/>
          <w:lang w:val="pl-PL"/>
        </w:rPr>
        <w:t>a</w:t>
      </w:r>
      <w:r w:rsidR="004E6418" w:rsidRPr="004E6418">
        <w:rPr>
          <w:rFonts w:ascii="Times New Roman" w:hAnsi="Times New Roman"/>
          <w:sz w:val="16"/>
          <w:lang w:val="pl-PL"/>
        </w:rPr>
        <w:t xml:space="preserve"> </w:t>
      </w:r>
      <w:r w:rsidRPr="00D84BD4">
        <w:rPr>
          <w:rFonts w:ascii="Times New Roman" w:hAnsi="Times New Roman"/>
          <w:sz w:val="16"/>
          <w:lang w:val="pl-PL"/>
        </w:rPr>
        <w:t>gwarantuje, że Towary są jakości handlowej i są wolne od jakichkolwiek obciążeń lub praw osób trzecich.</w:t>
      </w:r>
    </w:p>
    <w:p w14:paraId="705B2F23"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752C500B" w14:textId="4538E49A"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Pod warunkiem, że użyta waga jest zatwierdzona zgodnie z przepisami kraju, w którym Towary zostały wyprodukowane lub wysłane, waga wskazana przez Sprzedawcę będzie </w:t>
      </w:r>
      <w:r w:rsidR="00F439E9">
        <w:rPr>
          <w:rFonts w:ascii="Times New Roman" w:hAnsi="Times New Roman"/>
          <w:sz w:val="16"/>
          <w:lang w:val="pl-PL"/>
        </w:rPr>
        <w:t>wiążąca</w:t>
      </w:r>
      <w:r w:rsidRPr="00D84BD4">
        <w:rPr>
          <w:rFonts w:ascii="Times New Roman" w:hAnsi="Times New Roman"/>
          <w:sz w:val="16"/>
          <w:lang w:val="pl-PL"/>
        </w:rPr>
        <w:t xml:space="preserve"> i ostateczna. Klient może złożyć pisemny wniosek o </w:t>
      </w:r>
      <w:r w:rsidR="00F439E9">
        <w:rPr>
          <w:rFonts w:ascii="Times New Roman" w:hAnsi="Times New Roman"/>
          <w:sz w:val="16"/>
          <w:lang w:val="pl-PL"/>
        </w:rPr>
        <w:t>potwierdzenie lub</w:t>
      </w:r>
      <w:r w:rsidRPr="00D84BD4">
        <w:rPr>
          <w:rFonts w:ascii="Times New Roman" w:hAnsi="Times New Roman"/>
          <w:sz w:val="16"/>
          <w:lang w:val="pl-PL"/>
        </w:rPr>
        <w:t xml:space="preserve"> dowód wagi. O ile nie uzgodniono inaczej, tolerancja dostawy dla każdego rodzaju i całkowitej ilości będzie wynosić +/- 10% ilości objętej Umową. Ponadto wszelkie porady techniczne udzielane przez Sprzedawcę ustnie, pisemnie lub poprzez testy, przed i/lub w trakcie użytkowania Towarów, są udzielane w dobrej wierze, ale bez gwarancji. Porady Sprzedawcy nie zwalniają Klienta z obowiązku oceny i przetestowania Towarów dostarczonych przez Sprzedawcę w celu określenia ich przydatności do procesów i zastosowań, do których są przeznaczone.</w:t>
      </w:r>
    </w:p>
    <w:p w14:paraId="4007996D"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7E95C5EF" w14:textId="101258E1"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Gwarancja handlowa </w:t>
      </w:r>
      <w:r w:rsidR="004E6418" w:rsidRPr="004E6418">
        <w:rPr>
          <w:rFonts w:ascii="Times New Roman" w:hAnsi="Times New Roman"/>
          <w:sz w:val="16"/>
          <w:lang w:val="pl-PL"/>
        </w:rPr>
        <w:t xml:space="preserve">Sprzedawcy </w:t>
      </w:r>
      <w:r w:rsidRPr="00D84BD4">
        <w:rPr>
          <w:rFonts w:ascii="Times New Roman" w:hAnsi="Times New Roman"/>
          <w:sz w:val="16"/>
          <w:lang w:val="pl-PL"/>
        </w:rPr>
        <w:t>będzie regulowana postanowieniami niniejszej klauzuli (</w:t>
      </w:r>
      <w:r w:rsidR="00E30F58" w:rsidRPr="00D84BD4">
        <w:rPr>
          <w:rFonts w:ascii="Times New Roman" w:hAnsi="Times New Roman"/>
          <w:sz w:val="16"/>
          <w:lang w:val="pl-PL"/>
        </w:rPr>
        <w:t>"</w:t>
      </w:r>
      <w:r w:rsidRPr="00D84BD4">
        <w:rPr>
          <w:rFonts w:ascii="Times New Roman" w:hAnsi="Times New Roman"/>
          <w:sz w:val="16"/>
          <w:lang w:val="pl-PL"/>
        </w:rPr>
        <w:t>Gwarancja handlowa</w:t>
      </w:r>
      <w:r w:rsidR="00E30F58" w:rsidRPr="00D84BD4">
        <w:rPr>
          <w:rFonts w:ascii="Times New Roman" w:hAnsi="Times New Roman"/>
          <w:sz w:val="16"/>
          <w:lang w:val="pl-PL"/>
        </w:rPr>
        <w:t>"</w:t>
      </w:r>
      <w:r w:rsidRPr="00D84BD4">
        <w:rPr>
          <w:rFonts w:ascii="Times New Roman" w:hAnsi="Times New Roman"/>
          <w:sz w:val="16"/>
          <w:lang w:val="pl-PL"/>
        </w:rPr>
        <w:t xml:space="preserve">), a wszelkie inne rodzaje </w:t>
      </w:r>
      <w:r w:rsidRPr="00D84BD4">
        <w:rPr>
          <w:rFonts w:ascii="Times New Roman" w:hAnsi="Times New Roman"/>
          <w:sz w:val="16"/>
          <w:lang w:val="pl-PL"/>
        </w:rPr>
        <w:t xml:space="preserve">gwarancji </w:t>
      </w:r>
      <w:r w:rsidR="005B568A">
        <w:rPr>
          <w:rFonts w:ascii="Times New Roman" w:hAnsi="Times New Roman"/>
          <w:sz w:val="16"/>
          <w:lang w:val="pl-PL"/>
        </w:rPr>
        <w:t>są</w:t>
      </w:r>
      <w:r w:rsidR="005B568A" w:rsidRPr="00D84BD4">
        <w:rPr>
          <w:rFonts w:ascii="Times New Roman" w:hAnsi="Times New Roman"/>
          <w:sz w:val="16"/>
          <w:lang w:val="pl-PL"/>
        </w:rPr>
        <w:t xml:space="preserve"> </w:t>
      </w:r>
      <w:r w:rsidRPr="00D84BD4">
        <w:rPr>
          <w:rFonts w:ascii="Times New Roman" w:hAnsi="Times New Roman"/>
          <w:sz w:val="16"/>
          <w:lang w:val="pl-PL"/>
        </w:rPr>
        <w:t xml:space="preserve">wyłączone z Umowy. W szczególności </w:t>
      </w:r>
      <w:r w:rsidR="004E6418" w:rsidRPr="004E6418">
        <w:rPr>
          <w:rFonts w:ascii="Times New Roman" w:hAnsi="Times New Roman"/>
          <w:sz w:val="16"/>
          <w:lang w:val="pl-PL"/>
        </w:rPr>
        <w:t>Sprzedawc</w:t>
      </w:r>
      <w:r w:rsidR="004E6418">
        <w:rPr>
          <w:rFonts w:ascii="Times New Roman" w:hAnsi="Times New Roman"/>
          <w:sz w:val="16"/>
          <w:lang w:val="pl-PL"/>
        </w:rPr>
        <w:t>a</w:t>
      </w:r>
      <w:r w:rsidR="004E6418" w:rsidRPr="004E6418">
        <w:rPr>
          <w:rFonts w:ascii="Times New Roman" w:hAnsi="Times New Roman"/>
          <w:sz w:val="16"/>
          <w:lang w:val="pl-PL"/>
        </w:rPr>
        <w:t xml:space="preserve"> </w:t>
      </w:r>
      <w:r w:rsidRPr="00D84BD4">
        <w:rPr>
          <w:rFonts w:ascii="Times New Roman" w:hAnsi="Times New Roman"/>
          <w:sz w:val="16"/>
          <w:lang w:val="pl-PL"/>
        </w:rPr>
        <w:t xml:space="preserve">nie gwarantuje, że Towary: (i) nadają się do konkretnych zastosowań określonych lub nieokreślonych przez Klienta; (ii) są zgodne z próbkami dostarczonymi przez Sprzedawcę, ponieważ Umowa nie jest umową sprzedaży na podstawie próbek; (iii) są wolne od wad wynikających z </w:t>
      </w:r>
      <w:r w:rsidR="005B568A">
        <w:rPr>
          <w:rFonts w:ascii="Times New Roman" w:hAnsi="Times New Roman"/>
          <w:sz w:val="16"/>
          <w:lang w:val="pl-PL"/>
        </w:rPr>
        <w:t xml:space="preserve">dostarczonych przez Klienta </w:t>
      </w:r>
      <w:r w:rsidRPr="00D84BD4">
        <w:rPr>
          <w:rFonts w:ascii="Times New Roman" w:hAnsi="Times New Roman"/>
          <w:sz w:val="16"/>
          <w:lang w:val="pl-PL"/>
        </w:rPr>
        <w:t xml:space="preserve">materiałów, specyfikacji lub informacji; (iv) nadają się do użytku, jeśli nie były odpowiednio </w:t>
      </w:r>
      <w:r w:rsidR="005B568A">
        <w:rPr>
          <w:rFonts w:ascii="Times New Roman" w:hAnsi="Times New Roman"/>
          <w:sz w:val="16"/>
          <w:lang w:val="pl-PL"/>
        </w:rPr>
        <w:t>traktowane</w:t>
      </w:r>
      <w:r w:rsidR="005B568A" w:rsidRPr="00D84BD4">
        <w:rPr>
          <w:rFonts w:ascii="Times New Roman" w:hAnsi="Times New Roman"/>
          <w:sz w:val="16"/>
          <w:lang w:val="pl-PL"/>
        </w:rPr>
        <w:t xml:space="preserve"> </w:t>
      </w:r>
      <w:r w:rsidRPr="00D84BD4">
        <w:rPr>
          <w:rFonts w:ascii="Times New Roman" w:hAnsi="Times New Roman"/>
          <w:sz w:val="16"/>
          <w:lang w:val="pl-PL"/>
        </w:rPr>
        <w:t xml:space="preserve">lub przechowywane, lub są przetwarzane w nieodpowiednich maszynach lub warunkach, lub jeśli zostały poddane niewłaściwej konserwacji lub obróbce; (v) nadają się do użytku w przemyśle chemicznym lub jądrowym; </w:t>
      </w:r>
      <w:r w:rsidR="005B568A">
        <w:rPr>
          <w:rFonts w:ascii="Times New Roman" w:hAnsi="Times New Roman"/>
          <w:sz w:val="16"/>
          <w:lang w:val="pl-PL"/>
        </w:rPr>
        <w:t>ani że</w:t>
      </w:r>
      <w:r w:rsidR="005B568A" w:rsidRPr="00D84BD4">
        <w:rPr>
          <w:rFonts w:ascii="Times New Roman" w:hAnsi="Times New Roman"/>
          <w:sz w:val="16"/>
          <w:lang w:val="pl-PL"/>
        </w:rPr>
        <w:t xml:space="preserve"> </w:t>
      </w:r>
      <w:r w:rsidRPr="00D84BD4">
        <w:rPr>
          <w:rFonts w:ascii="Times New Roman" w:hAnsi="Times New Roman"/>
          <w:sz w:val="16"/>
          <w:lang w:val="pl-PL"/>
        </w:rPr>
        <w:t>(vi) mają określone pochodzenie lub produkcję.</w:t>
      </w:r>
    </w:p>
    <w:p w14:paraId="52D74BC6"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2882BEC7" w14:textId="418A9785" w:rsidR="00CB25E4" w:rsidRPr="00D84BD4" w:rsidRDefault="002C6E8F">
      <w:pPr>
        <w:jc w:val="both"/>
        <w:rPr>
          <w:rFonts w:ascii="Times New Roman" w:eastAsia="Century Gothic" w:hAnsi="Times New Roman" w:cs="Times New Roman"/>
          <w:strike/>
          <w:sz w:val="16"/>
          <w:szCs w:val="16"/>
          <w:lang w:val="pl-PL"/>
        </w:rPr>
      </w:pPr>
      <w:r w:rsidRPr="00D84BD4">
        <w:rPr>
          <w:rFonts w:ascii="Times New Roman" w:hAnsi="Times New Roman"/>
          <w:sz w:val="16"/>
          <w:lang w:val="pl-PL"/>
        </w:rPr>
        <w:t xml:space="preserve">Klient sprawdzi Towary niezwłocznie po ich przybyciu do uzgodnionego miejsca przeznaczenia w celu ustalenia, czy zostały one uszkodzone w transporcie, czy wykazują jakiekolwiek inne uszkodzenia i/lub czy są one jakości, ilości i/lub wagi określonej w Umowie lub dowodzie dostawy. Wszelkie wykryte rozbieżności lub problemy muszą zostać odnotowane przez Klienta na dowodzie dostawy lub dowodzie odbioru towarów i niezwłocznie przekazane </w:t>
      </w:r>
      <w:r w:rsidR="00A076C0">
        <w:rPr>
          <w:rFonts w:ascii="Times New Roman" w:hAnsi="Times New Roman"/>
          <w:sz w:val="16"/>
          <w:lang w:val="pl-PL"/>
        </w:rPr>
        <w:t>Sprzedawcy</w:t>
      </w:r>
      <w:r w:rsidRPr="00D84BD4">
        <w:rPr>
          <w:rFonts w:ascii="Times New Roman" w:hAnsi="Times New Roman"/>
          <w:sz w:val="16"/>
          <w:lang w:val="pl-PL"/>
        </w:rPr>
        <w:t xml:space="preserve">. </w:t>
      </w:r>
      <w:r w:rsidR="0081773A">
        <w:rPr>
          <w:rFonts w:ascii="Times New Roman" w:hAnsi="Times New Roman"/>
          <w:sz w:val="16"/>
          <w:lang w:val="pl-PL"/>
        </w:rPr>
        <w:t xml:space="preserve">Także </w:t>
      </w:r>
      <w:r w:rsidRPr="00D84BD4">
        <w:rPr>
          <w:rFonts w:ascii="Times New Roman" w:hAnsi="Times New Roman"/>
          <w:sz w:val="16"/>
          <w:lang w:val="pl-PL"/>
        </w:rPr>
        <w:t xml:space="preserve">opóźnienia muszą być niezwłocznie zgłaszane Sprzedawcy wraz z krótkim opisem </w:t>
      </w:r>
      <w:r w:rsidR="009678BF">
        <w:rPr>
          <w:rFonts w:ascii="Times New Roman" w:hAnsi="Times New Roman"/>
          <w:sz w:val="16"/>
          <w:lang w:val="pl-PL"/>
        </w:rPr>
        <w:t xml:space="preserve">przyczyny </w:t>
      </w:r>
      <w:r w:rsidRPr="00D84BD4">
        <w:rPr>
          <w:rFonts w:ascii="Times New Roman" w:hAnsi="Times New Roman"/>
          <w:sz w:val="16"/>
          <w:lang w:val="pl-PL"/>
        </w:rPr>
        <w:t xml:space="preserve">opóźnienia. Wady jakościowe, które nie mogły zostać wykryte w momencie dostawy, muszą zostać niezwłocznie zgłoszone </w:t>
      </w:r>
      <w:r w:rsidR="00A076C0">
        <w:rPr>
          <w:rFonts w:ascii="Times New Roman" w:hAnsi="Times New Roman"/>
          <w:sz w:val="16"/>
          <w:lang w:val="pl-PL"/>
        </w:rPr>
        <w:t>Sprzedawcy</w:t>
      </w:r>
      <w:r w:rsidR="00A076C0" w:rsidRPr="00D84BD4">
        <w:rPr>
          <w:rFonts w:ascii="Times New Roman" w:hAnsi="Times New Roman"/>
          <w:sz w:val="16"/>
          <w:lang w:val="pl-PL"/>
        </w:rPr>
        <w:t xml:space="preserve"> </w:t>
      </w:r>
      <w:r w:rsidRPr="00D84BD4">
        <w:rPr>
          <w:rFonts w:ascii="Times New Roman" w:hAnsi="Times New Roman"/>
          <w:sz w:val="16"/>
          <w:lang w:val="pl-PL"/>
        </w:rPr>
        <w:t xml:space="preserve">na piśmie po ich wykryciu lub gdy powinny zostać wykryte, a w każdym razie nie później niż trzy (3) miesiące od daty dostawy. Zgłoszenie musi być </w:t>
      </w:r>
      <w:r w:rsidR="00A076C0">
        <w:rPr>
          <w:rFonts w:ascii="Times New Roman" w:hAnsi="Times New Roman"/>
          <w:sz w:val="16"/>
          <w:lang w:val="pl-PL"/>
        </w:rPr>
        <w:t>wyczerpująco</w:t>
      </w:r>
      <w:r w:rsidR="00A076C0" w:rsidRPr="00D84BD4">
        <w:rPr>
          <w:rFonts w:ascii="Times New Roman" w:hAnsi="Times New Roman"/>
          <w:sz w:val="16"/>
          <w:lang w:val="pl-PL"/>
        </w:rPr>
        <w:t xml:space="preserve"> </w:t>
      </w:r>
      <w:r w:rsidRPr="00D84BD4">
        <w:rPr>
          <w:rFonts w:ascii="Times New Roman" w:hAnsi="Times New Roman"/>
          <w:sz w:val="16"/>
          <w:lang w:val="pl-PL"/>
        </w:rPr>
        <w:t>uzasadnione i zawierać opis zgłoszonej wady.</w:t>
      </w:r>
    </w:p>
    <w:p w14:paraId="3ADD9596" w14:textId="77777777" w:rsidR="00F51C92" w:rsidRPr="00D84BD4" w:rsidRDefault="00F51C92" w:rsidP="00F51C92">
      <w:pPr>
        <w:jc w:val="both"/>
        <w:rPr>
          <w:rFonts w:ascii="Times New Roman" w:eastAsia="Century Gothic" w:hAnsi="Times New Roman" w:cs="Times New Roman"/>
          <w:strike/>
          <w:sz w:val="16"/>
          <w:szCs w:val="16"/>
          <w:lang w:val="pl-PL" w:eastAsia="es-ES"/>
        </w:rPr>
      </w:pPr>
    </w:p>
    <w:p w14:paraId="61C0654B" w14:textId="77777777"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Takie powiadomienia o wadach lub opóźnieniach w żaden sposób nie uprawniają Klienta do zawieszenia lub opóźnienia w wypełnieniu jego zobowiązań wynikających z Umowy. Ponadto, we wszystkich powyższych przypadkach, uszkodzone lub wadliwe Towary nie będą przetwarzane, a Klient, w ramach swojego obowiązku zmniejszenia wszelkich uszkodzeń Towarów, przystąpi do właściwego przechowywania Towarów, udostępniając je Sprzedawcy do oceny. W przeciwnym razie Klient utraci prawo do złożenia reklamacji z tytułu takich wad.</w:t>
      </w:r>
    </w:p>
    <w:p w14:paraId="2CFAEB3A"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311EE903" w14:textId="11C233DD"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Po otrzymaniu reklamacji, jeśli zostanie ona zaakceptowana przez </w:t>
      </w:r>
      <w:r w:rsidR="005F6E38">
        <w:rPr>
          <w:rFonts w:ascii="Times New Roman" w:hAnsi="Times New Roman"/>
          <w:sz w:val="16"/>
          <w:lang w:val="pl-PL"/>
        </w:rPr>
        <w:t>Sprzedawc</w:t>
      </w:r>
      <w:r w:rsidR="0081773A">
        <w:rPr>
          <w:rFonts w:ascii="Times New Roman" w:hAnsi="Times New Roman"/>
          <w:sz w:val="16"/>
          <w:lang w:val="pl-PL"/>
        </w:rPr>
        <w:t>ę</w:t>
      </w:r>
      <w:r w:rsidRPr="00D84BD4">
        <w:rPr>
          <w:rFonts w:ascii="Times New Roman" w:hAnsi="Times New Roman"/>
          <w:sz w:val="16"/>
          <w:lang w:val="pl-PL"/>
        </w:rPr>
        <w:t xml:space="preserve">, </w:t>
      </w:r>
      <w:r w:rsidR="005F6E38">
        <w:rPr>
          <w:rFonts w:ascii="Times New Roman" w:hAnsi="Times New Roman"/>
          <w:sz w:val="16"/>
          <w:lang w:val="pl-PL"/>
        </w:rPr>
        <w:t>Sprzedawca</w:t>
      </w:r>
      <w:r w:rsidR="005F6E38" w:rsidRPr="00D84BD4">
        <w:rPr>
          <w:rFonts w:ascii="Times New Roman" w:hAnsi="Times New Roman"/>
          <w:sz w:val="16"/>
          <w:lang w:val="pl-PL"/>
        </w:rPr>
        <w:t xml:space="preserve"> </w:t>
      </w:r>
      <w:r w:rsidRPr="00D84BD4">
        <w:rPr>
          <w:rFonts w:ascii="Times New Roman" w:hAnsi="Times New Roman"/>
          <w:sz w:val="16"/>
          <w:lang w:val="pl-PL"/>
        </w:rPr>
        <w:t xml:space="preserve">może </w:t>
      </w:r>
      <w:r w:rsidR="00633C37">
        <w:rPr>
          <w:rFonts w:ascii="Times New Roman" w:hAnsi="Times New Roman"/>
          <w:sz w:val="16"/>
          <w:lang w:val="pl-PL"/>
        </w:rPr>
        <w:t xml:space="preserve">wedle swego wyboru </w:t>
      </w:r>
      <w:r w:rsidRPr="00D84BD4">
        <w:rPr>
          <w:rFonts w:ascii="Times New Roman" w:hAnsi="Times New Roman"/>
          <w:sz w:val="16"/>
          <w:lang w:val="pl-PL"/>
        </w:rPr>
        <w:t xml:space="preserve"> (i) </w:t>
      </w:r>
      <w:r w:rsidR="005F6E38">
        <w:rPr>
          <w:rFonts w:ascii="Times New Roman" w:hAnsi="Times New Roman"/>
          <w:sz w:val="16"/>
          <w:lang w:val="pl-PL"/>
        </w:rPr>
        <w:t>usun</w:t>
      </w:r>
      <w:r w:rsidR="009678BF">
        <w:rPr>
          <w:rFonts w:ascii="Times New Roman" w:hAnsi="Times New Roman"/>
          <w:sz w:val="16"/>
          <w:lang w:val="pl-PL"/>
        </w:rPr>
        <w:t xml:space="preserve">ąć </w:t>
      </w:r>
      <w:r w:rsidR="005F6E38" w:rsidRPr="00D84BD4">
        <w:rPr>
          <w:rFonts w:ascii="Times New Roman" w:hAnsi="Times New Roman"/>
          <w:sz w:val="16"/>
          <w:lang w:val="pl-PL"/>
        </w:rPr>
        <w:t xml:space="preserve"> </w:t>
      </w:r>
      <w:r w:rsidRPr="00D84BD4">
        <w:rPr>
          <w:rFonts w:ascii="Times New Roman" w:hAnsi="Times New Roman"/>
          <w:sz w:val="16"/>
          <w:lang w:val="pl-PL"/>
        </w:rPr>
        <w:t>wad</w:t>
      </w:r>
      <w:r w:rsidR="009678BF">
        <w:rPr>
          <w:rFonts w:ascii="Times New Roman" w:hAnsi="Times New Roman"/>
          <w:sz w:val="16"/>
          <w:lang w:val="pl-PL"/>
        </w:rPr>
        <w:t>ę</w:t>
      </w:r>
      <w:r w:rsidRPr="00D84BD4">
        <w:rPr>
          <w:rFonts w:ascii="Times New Roman" w:hAnsi="Times New Roman"/>
          <w:sz w:val="16"/>
          <w:lang w:val="pl-PL"/>
        </w:rPr>
        <w:t>; (ii) dostarcz</w:t>
      </w:r>
      <w:r w:rsidR="009678BF">
        <w:rPr>
          <w:rFonts w:ascii="Times New Roman" w:hAnsi="Times New Roman"/>
          <w:sz w:val="16"/>
          <w:lang w:val="pl-PL"/>
        </w:rPr>
        <w:t>yć</w:t>
      </w:r>
      <w:r w:rsidRPr="00D84BD4">
        <w:rPr>
          <w:rFonts w:ascii="Times New Roman" w:hAnsi="Times New Roman"/>
          <w:sz w:val="16"/>
          <w:lang w:val="pl-PL"/>
        </w:rPr>
        <w:t xml:space="preserve"> produkt </w:t>
      </w:r>
      <w:r w:rsidR="009678BF">
        <w:rPr>
          <w:rFonts w:ascii="Times New Roman" w:hAnsi="Times New Roman"/>
          <w:sz w:val="16"/>
          <w:lang w:val="pl-PL"/>
        </w:rPr>
        <w:t xml:space="preserve">wolny od wad </w:t>
      </w:r>
      <w:r w:rsidRPr="00D84BD4">
        <w:rPr>
          <w:rFonts w:ascii="Times New Roman" w:hAnsi="Times New Roman"/>
          <w:sz w:val="16"/>
          <w:lang w:val="pl-PL"/>
        </w:rPr>
        <w:t>w możliwie najkrótszym czasie; (iii) obniż</w:t>
      </w:r>
      <w:r w:rsidR="009678BF">
        <w:rPr>
          <w:rFonts w:ascii="Times New Roman" w:hAnsi="Times New Roman"/>
          <w:sz w:val="16"/>
          <w:lang w:val="pl-PL"/>
        </w:rPr>
        <w:t xml:space="preserve">yć </w:t>
      </w:r>
      <w:r w:rsidRPr="00D84BD4">
        <w:rPr>
          <w:rFonts w:ascii="Times New Roman" w:hAnsi="Times New Roman"/>
          <w:sz w:val="16"/>
          <w:lang w:val="pl-PL"/>
        </w:rPr>
        <w:t xml:space="preserve"> cen</w:t>
      </w:r>
      <w:r w:rsidR="00A01E11">
        <w:rPr>
          <w:rFonts w:ascii="Times New Roman" w:hAnsi="Times New Roman"/>
          <w:sz w:val="16"/>
          <w:lang w:val="pl-PL"/>
        </w:rPr>
        <w:t>ę</w:t>
      </w:r>
      <w:r w:rsidRPr="00D84BD4">
        <w:rPr>
          <w:rFonts w:ascii="Times New Roman" w:hAnsi="Times New Roman"/>
          <w:sz w:val="16"/>
          <w:lang w:val="pl-PL"/>
        </w:rPr>
        <w:t xml:space="preserve"> proporcjonalnie do opóźnienia lub wady Towaru</w:t>
      </w:r>
      <w:r w:rsidR="005F6E38" w:rsidRPr="0096606F">
        <w:rPr>
          <w:lang w:val="pl-PL"/>
        </w:rPr>
        <w:t xml:space="preserve"> </w:t>
      </w:r>
      <w:r w:rsidR="005F6E38" w:rsidRPr="0096606F">
        <w:rPr>
          <w:rFonts w:ascii="Times New Roman" w:hAnsi="Times New Roman" w:cs="Times New Roman"/>
          <w:sz w:val="16"/>
          <w:szCs w:val="16"/>
          <w:lang w:val="pl-PL"/>
        </w:rPr>
        <w:t>(</w:t>
      </w:r>
      <w:r w:rsidR="00F82916" w:rsidRPr="005F6E38">
        <w:rPr>
          <w:rFonts w:ascii="Times New Roman" w:hAnsi="Times New Roman"/>
          <w:sz w:val="16"/>
          <w:lang w:val="pl-PL"/>
        </w:rPr>
        <w:t>obniżona</w:t>
      </w:r>
      <w:r w:rsidR="005F6E38" w:rsidRPr="005F6E38">
        <w:rPr>
          <w:rFonts w:ascii="Times New Roman" w:hAnsi="Times New Roman"/>
          <w:sz w:val="16"/>
          <w:lang w:val="pl-PL"/>
        </w:rPr>
        <w:t xml:space="preserve"> cena powinna pozostawać w takiej proporcji do ceny wynikającej z </w:t>
      </w:r>
      <w:r w:rsidR="005F6E38">
        <w:rPr>
          <w:rFonts w:ascii="Times New Roman" w:hAnsi="Times New Roman"/>
          <w:sz w:val="16"/>
          <w:lang w:val="pl-PL"/>
        </w:rPr>
        <w:t>U</w:t>
      </w:r>
      <w:r w:rsidR="005F6E38" w:rsidRPr="005F6E38">
        <w:rPr>
          <w:rFonts w:ascii="Times New Roman" w:hAnsi="Times New Roman"/>
          <w:sz w:val="16"/>
          <w:lang w:val="pl-PL"/>
        </w:rPr>
        <w:t xml:space="preserve">mowy, w jakiej wartość </w:t>
      </w:r>
      <w:r w:rsidR="005F6E38">
        <w:rPr>
          <w:rFonts w:ascii="Times New Roman" w:hAnsi="Times New Roman"/>
          <w:sz w:val="16"/>
          <w:lang w:val="pl-PL"/>
        </w:rPr>
        <w:t>Towarów</w:t>
      </w:r>
      <w:r w:rsidR="005F6E38" w:rsidRPr="005F6E38">
        <w:rPr>
          <w:rFonts w:ascii="Times New Roman" w:hAnsi="Times New Roman"/>
          <w:sz w:val="16"/>
          <w:lang w:val="pl-PL"/>
        </w:rPr>
        <w:t xml:space="preserve"> z wadą pozostaje do wartości </w:t>
      </w:r>
      <w:r w:rsidR="005F6E38">
        <w:rPr>
          <w:rFonts w:ascii="Times New Roman" w:hAnsi="Times New Roman"/>
          <w:sz w:val="16"/>
          <w:lang w:val="pl-PL"/>
        </w:rPr>
        <w:t>Towarów</w:t>
      </w:r>
      <w:r w:rsidR="005F6E38" w:rsidRPr="005F6E38">
        <w:rPr>
          <w:rFonts w:ascii="Times New Roman" w:hAnsi="Times New Roman"/>
          <w:sz w:val="16"/>
          <w:lang w:val="pl-PL"/>
        </w:rPr>
        <w:t xml:space="preserve"> bez wady</w:t>
      </w:r>
      <w:r w:rsidR="00F82916">
        <w:rPr>
          <w:rFonts w:ascii="Times New Roman" w:hAnsi="Times New Roman"/>
          <w:sz w:val="16"/>
          <w:lang w:val="pl-PL"/>
        </w:rPr>
        <w:t>)</w:t>
      </w:r>
      <w:r w:rsidRPr="00D84BD4">
        <w:rPr>
          <w:rFonts w:ascii="Times New Roman" w:hAnsi="Times New Roman"/>
          <w:sz w:val="16"/>
          <w:lang w:val="pl-PL"/>
        </w:rPr>
        <w:t xml:space="preserve">; (iv) </w:t>
      </w:r>
      <w:r w:rsidR="00C2424A">
        <w:rPr>
          <w:rFonts w:ascii="Times New Roman" w:hAnsi="Times New Roman"/>
          <w:sz w:val="16"/>
          <w:lang w:val="pl-PL"/>
        </w:rPr>
        <w:t>odstąpić od Umowy w całości albo w zakresie wadliwych Towarów</w:t>
      </w:r>
      <w:r w:rsidRPr="00D84BD4">
        <w:rPr>
          <w:rFonts w:ascii="Times New Roman" w:hAnsi="Times New Roman"/>
          <w:sz w:val="16"/>
          <w:lang w:val="pl-PL"/>
        </w:rPr>
        <w:t xml:space="preserve">, przy czym każda ze stron zwróci </w:t>
      </w:r>
      <w:r w:rsidR="00C2424A">
        <w:rPr>
          <w:rFonts w:ascii="Times New Roman" w:hAnsi="Times New Roman"/>
          <w:sz w:val="16"/>
          <w:lang w:val="pl-PL"/>
        </w:rPr>
        <w:t>drugiej stronie otrzymane</w:t>
      </w:r>
      <w:r w:rsidR="0059110B">
        <w:rPr>
          <w:rFonts w:ascii="Times New Roman" w:hAnsi="Times New Roman"/>
          <w:sz w:val="16"/>
          <w:lang w:val="pl-PL"/>
        </w:rPr>
        <w:t xml:space="preserve"> świadczenie w całości albo w razie częściowego odstąpienia – w odpowiedniej</w:t>
      </w:r>
      <w:r w:rsidR="00F82916">
        <w:rPr>
          <w:rFonts w:ascii="Times New Roman" w:hAnsi="Times New Roman"/>
          <w:sz w:val="16"/>
          <w:lang w:val="pl-PL"/>
        </w:rPr>
        <w:t xml:space="preserve"> części</w:t>
      </w:r>
      <w:r w:rsidRPr="00D84BD4">
        <w:rPr>
          <w:rFonts w:ascii="Times New Roman" w:hAnsi="Times New Roman"/>
          <w:sz w:val="16"/>
          <w:lang w:val="pl-PL"/>
        </w:rPr>
        <w:t xml:space="preserve">. </w:t>
      </w:r>
      <w:r w:rsidR="0059110B">
        <w:rPr>
          <w:rFonts w:ascii="Times New Roman" w:hAnsi="Times New Roman"/>
          <w:sz w:val="16"/>
          <w:lang w:val="pl-PL"/>
        </w:rPr>
        <w:t>Sprzedawca</w:t>
      </w:r>
      <w:r w:rsidR="0059110B" w:rsidRPr="00D84BD4">
        <w:rPr>
          <w:rFonts w:ascii="Times New Roman" w:hAnsi="Times New Roman"/>
          <w:sz w:val="16"/>
          <w:lang w:val="pl-PL"/>
        </w:rPr>
        <w:t xml:space="preserve"> </w:t>
      </w:r>
      <w:r w:rsidRPr="00D84BD4">
        <w:rPr>
          <w:rFonts w:ascii="Times New Roman" w:hAnsi="Times New Roman"/>
          <w:sz w:val="16"/>
          <w:lang w:val="pl-PL"/>
        </w:rPr>
        <w:t xml:space="preserve">poniesie koszty transportu Towarów lub produktu zastępczego; </w:t>
      </w:r>
      <w:r w:rsidR="0059110B">
        <w:rPr>
          <w:rFonts w:ascii="Times New Roman" w:hAnsi="Times New Roman"/>
          <w:sz w:val="16"/>
          <w:lang w:val="pl-PL"/>
        </w:rPr>
        <w:t xml:space="preserve">Sprzedawca </w:t>
      </w:r>
      <w:r w:rsidRPr="00D84BD4">
        <w:rPr>
          <w:rFonts w:ascii="Times New Roman" w:hAnsi="Times New Roman"/>
          <w:sz w:val="16"/>
          <w:lang w:val="pl-PL"/>
        </w:rPr>
        <w:t xml:space="preserve">nie poniesie jednak żadnych innych kosztów, takich jak demontaż, usunięcie, przechowywanie, instalacja lub przetwarzanie, ani </w:t>
      </w:r>
      <w:r w:rsidR="0059110B">
        <w:rPr>
          <w:rFonts w:ascii="Times New Roman" w:hAnsi="Times New Roman"/>
          <w:sz w:val="16"/>
          <w:lang w:val="pl-PL"/>
        </w:rPr>
        <w:t>nie będzie zobowiązany do zapłaty jakiegokolwiek odszkodowania Klientowi – Klient akceptując Ogólne Warunki zrzeka się wszelkich roszczeń odszkodowawczych w całości</w:t>
      </w:r>
      <w:r w:rsidRPr="00D84BD4">
        <w:rPr>
          <w:rFonts w:ascii="Times New Roman" w:hAnsi="Times New Roman"/>
          <w:sz w:val="16"/>
          <w:lang w:val="pl-PL"/>
        </w:rPr>
        <w:t>.</w:t>
      </w:r>
    </w:p>
    <w:p w14:paraId="09DDE2DF" w14:textId="77777777" w:rsidR="00F51C92" w:rsidRPr="00D84BD4" w:rsidRDefault="00F51C92" w:rsidP="00F51C92">
      <w:pPr>
        <w:ind w:left="567"/>
        <w:jc w:val="both"/>
        <w:rPr>
          <w:rFonts w:ascii="Times New Roman" w:eastAsia="Century Gothic" w:hAnsi="Times New Roman" w:cs="Times New Roman"/>
          <w:sz w:val="16"/>
          <w:szCs w:val="16"/>
          <w:lang w:val="pl-PL" w:eastAsia="es-ES"/>
        </w:rPr>
      </w:pPr>
    </w:p>
    <w:p w14:paraId="060EB541" w14:textId="257F8D00" w:rsidR="00D005BD" w:rsidRDefault="002C6E8F">
      <w:pPr>
        <w:jc w:val="both"/>
        <w:rPr>
          <w:rFonts w:ascii="Times New Roman" w:hAnsi="Times New Roman"/>
          <w:sz w:val="16"/>
          <w:lang w:val="pl-PL"/>
        </w:rPr>
      </w:pPr>
      <w:r w:rsidRPr="00D84BD4">
        <w:rPr>
          <w:rFonts w:ascii="Times New Roman" w:hAnsi="Times New Roman"/>
          <w:sz w:val="16"/>
          <w:lang w:val="pl-PL"/>
        </w:rPr>
        <w:t>Niezależnie od powyższego, Sprzedawc</w:t>
      </w:r>
      <w:r w:rsidR="00E51860">
        <w:rPr>
          <w:rFonts w:ascii="Times New Roman" w:hAnsi="Times New Roman"/>
          <w:sz w:val="16"/>
          <w:lang w:val="pl-PL"/>
        </w:rPr>
        <w:t xml:space="preserve">y przysługuje prawo </w:t>
      </w:r>
      <w:r w:rsidRPr="00D84BD4">
        <w:rPr>
          <w:rFonts w:ascii="Times New Roman" w:hAnsi="Times New Roman"/>
          <w:sz w:val="16"/>
          <w:lang w:val="pl-PL"/>
        </w:rPr>
        <w:t>zbadani</w:t>
      </w:r>
      <w:r w:rsidR="00E51860">
        <w:rPr>
          <w:rFonts w:ascii="Times New Roman" w:hAnsi="Times New Roman"/>
          <w:sz w:val="16"/>
          <w:lang w:val="pl-PL"/>
        </w:rPr>
        <w:t>a</w:t>
      </w:r>
      <w:r w:rsidRPr="00D84BD4">
        <w:rPr>
          <w:rFonts w:ascii="Times New Roman" w:hAnsi="Times New Roman"/>
          <w:sz w:val="16"/>
          <w:lang w:val="pl-PL"/>
        </w:rPr>
        <w:t xml:space="preserve"> </w:t>
      </w:r>
      <w:r w:rsidR="00F82916">
        <w:rPr>
          <w:rFonts w:ascii="Times New Roman" w:hAnsi="Times New Roman"/>
          <w:sz w:val="16"/>
          <w:lang w:val="pl-PL"/>
        </w:rPr>
        <w:t xml:space="preserve">zasadności </w:t>
      </w:r>
      <w:r w:rsidRPr="00D84BD4">
        <w:rPr>
          <w:rFonts w:ascii="Times New Roman" w:hAnsi="Times New Roman"/>
          <w:sz w:val="16"/>
          <w:lang w:val="pl-PL"/>
        </w:rPr>
        <w:t>roszczenia</w:t>
      </w:r>
      <w:r w:rsidR="00F82916">
        <w:rPr>
          <w:rFonts w:ascii="Times New Roman" w:hAnsi="Times New Roman"/>
          <w:sz w:val="16"/>
          <w:lang w:val="pl-PL"/>
        </w:rPr>
        <w:t xml:space="preserve"> Klienta</w:t>
      </w:r>
      <w:r w:rsidR="00E51860">
        <w:rPr>
          <w:rFonts w:ascii="Times New Roman" w:hAnsi="Times New Roman"/>
          <w:sz w:val="16"/>
          <w:lang w:val="pl-PL"/>
        </w:rPr>
        <w:t xml:space="preserve"> w odpowiednim dla danego wypadku terminie</w:t>
      </w:r>
      <w:r w:rsidRPr="00D84BD4">
        <w:rPr>
          <w:rFonts w:ascii="Times New Roman" w:hAnsi="Times New Roman"/>
          <w:sz w:val="16"/>
          <w:lang w:val="pl-PL"/>
        </w:rPr>
        <w:t xml:space="preserve"> i </w:t>
      </w:r>
      <w:r w:rsidR="00910CD5">
        <w:rPr>
          <w:rFonts w:ascii="Times New Roman" w:hAnsi="Times New Roman"/>
          <w:sz w:val="16"/>
          <w:lang w:val="pl-PL"/>
        </w:rPr>
        <w:t>żądania</w:t>
      </w:r>
      <w:r w:rsidRPr="00D84BD4">
        <w:rPr>
          <w:rFonts w:ascii="Times New Roman" w:hAnsi="Times New Roman"/>
          <w:sz w:val="16"/>
          <w:lang w:val="pl-PL"/>
        </w:rPr>
        <w:t xml:space="preserve"> </w:t>
      </w:r>
      <w:r w:rsidR="00E51860">
        <w:rPr>
          <w:rFonts w:ascii="Times New Roman" w:hAnsi="Times New Roman"/>
          <w:sz w:val="16"/>
          <w:lang w:val="pl-PL"/>
        </w:rPr>
        <w:t xml:space="preserve">od Klienta </w:t>
      </w:r>
      <w:r w:rsidRPr="00D84BD4">
        <w:rPr>
          <w:rFonts w:ascii="Times New Roman" w:hAnsi="Times New Roman"/>
          <w:sz w:val="16"/>
          <w:lang w:val="pl-PL"/>
        </w:rPr>
        <w:t>dowodów, które uzna za niezbędne,</w:t>
      </w:r>
      <w:r w:rsidR="00E51860">
        <w:rPr>
          <w:rFonts w:ascii="Times New Roman" w:hAnsi="Times New Roman"/>
          <w:sz w:val="16"/>
          <w:lang w:val="pl-PL"/>
        </w:rPr>
        <w:t xml:space="preserve"> zaś Klient zobowiązuje się do należytego współdziałania ze Sprzedawcą w zakresie ustalania zasadności roszczenia</w:t>
      </w:r>
      <w:r w:rsidRPr="00D84BD4">
        <w:rPr>
          <w:rFonts w:ascii="Times New Roman" w:hAnsi="Times New Roman"/>
          <w:sz w:val="16"/>
          <w:lang w:val="pl-PL"/>
        </w:rPr>
        <w:t xml:space="preserve">. Jeśli w wyniku </w:t>
      </w:r>
      <w:r w:rsidR="00B639F5">
        <w:rPr>
          <w:rFonts w:ascii="Times New Roman" w:hAnsi="Times New Roman"/>
          <w:sz w:val="16"/>
          <w:lang w:val="pl-PL"/>
        </w:rPr>
        <w:t xml:space="preserve">rozpoznania reklamacji </w:t>
      </w:r>
      <w:r w:rsidR="00F439E9">
        <w:rPr>
          <w:rFonts w:ascii="Times New Roman" w:hAnsi="Times New Roman"/>
          <w:sz w:val="16"/>
          <w:lang w:val="pl-PL"/>
        </w:rPr>
        <w:t>zostanie wykazane</w:t>
      </w:r>
      <w:r w:rsidR="009678BF">
        <w:rPr>
          <w:rFonts w:ascii="Times New Roman" w:hAnsi="Times New Roman"/>
          <w:sz w:val="16"/>
          <w:lang w:val="pl-PL"/>
        </w:rPr>
        <w:t xml:space="preserve"> </w:t>
      </w:r>
      <w:r w:rsidRPr="00D84BD4">
        <w:rPr>
          <w:rFonts w:ascii="Times New Roman" w:hAnsi="Times New Roman"/>
          <w:sz w:val="16"/>
          <w:lang w:val="pl-PL"/>
        </w:rPr>
        <w:t>, że zgłoszona wada</w:t>
      </w:r>
      <w:r w:rsidR="00B639F5">
        <w:rPr>
          <w:rFonts w:ascii="Times New Roman" w:hAnsi="Times New Roman"/>
          <w:sz w:val="16"/>
          <w:lang w:val="pl-PL"/>
        </w:rPr>
        <w:t xml:space="preserve"> nie istnieje</w:t>
      </w:r>
      <w:r w:rsidRPr="00D84BD4">
        <w:rPr>
          <w:rFonts w:ascii="Times New Roman" w:hAnsi="Times New Roman"/>
          <w:sz w:val="16"/>
          <w:lang w:val="pl-PL"/>
        </w:rPr>
        <w:t xml:space="preserve"> lub opóźnienie nie </w:t>
      </w:r>
      <w:r w:rsidR="00B639F5">
        <w:rPr>
          <w:rFonts w:ascii="Times New Roman" w:hAnsi="Times New Roman"/>
          <w:sz w:val="16"/>
          <w:lang w:val="pl-PL"/>
        </w:rPr>
        <w:t>wystąpiło</w:t>
      </w:r>
      <w:r w:rsidRPr="00D84BD4">
        <w:rPr>
          <w:rFonts w:ascii="Times New Roman" w:hAnsi="Times New Roman"/>
          <w:sz w:val="16"/>
          <w:lang w:val="pl-PL"/>
        </w:rPr>
        <w:t xml:space="preserve"> lub </w:t>
      </w:r>
      <w:r w:rsidR="00B639F5">
        <w:rPr>
          <w:rFonts w:ascii="Times New Roman" w:hAnsi="Times New Roman"/>
          <w:sz w:val="16"/>
          <w:lang w:val="pl-PL"/>
        </w:rPr>
        <w:t>że Sprzedawca nie odpowiada za wadę lub opóźnienie, wówczas</w:t>
      </w:r>
      <w:r w:rsidRPr="00D84BD4">
        <w:rPr>
          <w:rFonts w:ascii="Times New Roman" w:hAnsi="Times New Roman"/>
          <w:sz w:val="16"/>
          <w:lang w:val="pl-PL"/>
        </w:rPr>
        <w:t xml:space="preserve">, </w:t>
      </w:r>
      <w:r w:rsidR="00B639F5">
        <w:rPr>
          <w:rFonts w:ascii="Times New Roman" w:hAnsi="Times New Roman"/>
          <w:sz w:val="16"/>
          <w:lang w:val="pl-PL"/>
        </w:rPr>
        <w:t>Klient zobowiązany</w:t>
      </w:r>
      <w:r w:rsidR="00B639F5" w:rsidRPr="00D84BD4">
        <w:rPr>
          <w:rFonts w:ascii="Times New Roman" w:hAnsi="Times New Roman"/>
          <w:sz w:val="16"/>
          <w:lang w:val="pl-PL"/>
        </w:rPr>
        <w:t xml:space="preserve"> </w:t>
      </w:r>
      <w:r w:rsidRPr="00D84BD4">
        <w:rPr>
          <w:rFonts w:ascii="Times New Roman" w:hAnsi="Times New Roman"/>
          <w:sz w:val="16"/>
          <w:lang w:val="pl-PL"/>
        </w:rPr>
        <w:t xml:space="preserve">będzie </w:t>
      </w:r>
      <w:r w:rsidR="00B639F5">
        <w:rPr>
          <w:rFonts w:ascii="Times New Roman" w:hAnsi="Times New Roman"/>
          <w:sz w:val="16"/>
          <w:lang w:val="pl-PL"/>
        </w:rPr>
        <w:t>zwrócić</w:t>
      </w:r>
      <w:r w:rsidRPr="00D84BD4">
        <w:rPr>
          <w:rFonts w:ascii="Times New Roman" w:hAnsi="Times New Roman"/>
          <w:sz w:val="16"/>
          <w:lang w:val="pl-PL"/>
        </w:rPr>
        <w:t xml:space="preserve"> </w:t>
      </w:r>
      <w:r w:rsidR="00B639F5">
        <w:rPr>
          <w:rFonts w:ascii="Times New Roman" w:hAnsi="Times New Roman"/>
          <w:sz w:val="16"/>
          <w:lang w:val="pl-PL"/>
        </w:rPr>
        <w:t xml:space="preserve">Sprzedawcy </w:t>
      </w:r>
      <w:r w:rsidRPr="00D84BD4">
        <w:rPr>
          <w:rFonts w:ascii="Times New Roman" w:hAnsi="Times New Roman"/>
          <w:sz w:val="16"/>
          <w:lang w:val="pl-PL"/>
        </w:rPr>
        <w:t>koszt</w:t>
      </w:r>
      <w:r w:rsidR="00B639F5">
        <w:rPr>
          <w:rFonts w:ascii="Times New Roman" w:hAnsi="Times New Roman"/>
          <w:sz w:val="16"/>
          <w:lang w:val="pl-PL"/>
        </w:rPr>
        <w:t>y</w:t>
      </w:r>
      <w:r w:rsidRPr="00D84BD4">
        <w:rPr>
          <w:rFonts w:ascii="Times New Roman" w:hAnsi="Times New Roman"/>
          <w:sz w:val="16"/>
          <w:lang w:val="pl-PL"/>
        </w:rPr>
        <w:t xml:space="preserve"> poniesion</w:t>
      </w:r>
      <w:r w:rsidR="00B639F5">
        <w:rPr>
          <w:rFonts w:ascii="Times New Roman" w:hAnsi="Times New Roman"/>
          <w:sz w:val="16"/>
          <w:lang w:val="pl-PL"/>
        </w:rPr>
        <w:t>e</w:t>
      </w:r>
      <w:r w:rsidRPr="00D84BD4">
        <w:rPr>
          <w:rFonts w:ascii="Times New Roman" w:hAnsi="Times New Roman"/>
          <w:sz w:val="16"/>
          <w:lang w:val="pl-PL"/>
        </w:rPr>
        <w:t xml:space="preserve"> w wyniku</w:t>
      </w:r>
      <w:r w:rsidR="00B639F5">
        <w:rPr>
          <w:rFonts w:ascii="Times New Roman" w:hAnsi="Times New Roman"/>
          <w:sz w:val="16"/>
          <w:lang w:val="pl-PL"/>
        </w:rPr>
        <w:t xml:space="preserve"> zgłoszenia </w:t>
      </w:r>
      <w:r w:rsidRPr="00D84BD4">
        <w:rPr>
          <w:rFonts w:ascii="Times New Roman" w:hAnsi="Times New Roman"/>
          <w:sz w:val="16"/>
          <w:lang w:val="pl-PL"/>
        </w:rPr>
        <w:t xml:space="preserve">roszczenia. Gwarancja handlowa jest ograniczona do postanowień niniejszej klauzuli. Klient nie jest uprawniony do żadnych środków </w:t>
      </w:r>
      <w:r w:rsidR="00B639F5">
        <w:rPr>
          <w:rFonts w:ascii="Times New Roman" w:hAnsi="Times New Roman"/>
          <w:sz w:val="16"/>
          <w:lang w:val="pl-PL"/>
        </w:rPr>
        <w:t>naprawczych</w:t>
      </w:r>
      <w:r w:rsidRPr="00D84BD4">
        <w:rPr>
          <w:rFonts w:ascii="Times New Roman" w:hAnsi="Times New Roman"/>
          <w:sz w:val="16"/>
          <w:lang w:val="pl-PL"/>
        </w:rPr>
        <w:t xml:space="preserve">, odszkodowań ani </w:t>
      </w:r>
      <w:r w:rsidR="006063BA" w:rsidRPr="00D84BD4">
        <w:rPr>
          <w:rFonts w:ascii="Times New Roman" w:hAnsi="Times New Roman"/>
          <w:sz w:val="16"/>
          <w:lang w:val="pl-PL"/>
        </w:rPr>
        <w:t xml:space="preserve">działań prawnych </w:t>
      </w:r>
      <w:r w:rsidR="000C579D">
        <w:rPr>
          <w:rFonts w:ascii="Times New Roman" w:hAnsi="Times New Roman"/>
          <w:sz w:val="16"/>
          <w:lang w:val="pl-PL"/>
        </w:rPr>
        <w:t xml:space="preserve">wobec Sprzedawcy </w:t>
      </w:r>
      <w:r w:rsidR="006063BA" w:rsidRPr="00D84BD4">
        <w:rPr>
          <w:rFonts w:ascii="Times New Roman" w:hAnsi="Times New Roman"/>
          <w:sz w:val="16"/>
          <w:lang w:val="pl-PL"/>
        </w:rPr>
        <w:t xml:space="preserve">innych </w:t>
      </w:r>
      <w:r w:rsidRPr="00D84BD4">
        <w:rPr>
          <w:rFonts w:ascii="Times New Roman" w:hAnsi="Times New Roman"/>
          <w:sz w:val="16"/>
          <w:lang w:val="pl-PL"/>
        </w:rPr>
        <w:t>niż te określone w niniejszej klauzuli (klauzula 6)</w:t>
      </w:r>
      <w:r w:rsidR="008D4780">
        <w:rPr>
          <w:rFonts w:ascii="Times New Roman" w:hAnsi="Times New Roman"/>
          <w:sz w:val="16"/>
          <w:lang w:val="pl-PL"/>
        </w:rPr>
        <w:t>, do której klauzulę 7 stosuje się bezpośrednio</w:t>
      </w:r>
      <w:r w:rsidR="000C579D">
        <w:rPr>
          <w:rFonts w:ascii="Times New Roman" w:hAnsi="Times New Roman"/>
          <w:sz w:val="16"/>
          <w:lang w:val="pl-PL"/>
        </w:rPr>
        <w:t xml:space="preserve">. </w:t>
      </w:r>
      <w:r w:rsidRPr="00D84BD4">
        <w:rPr>
          <w:rFonts w:ascii="Times New Roman" w:hAnsi="Times New Roman"/>
          <w:sz w:val="16"/>
          <w:lang w:val="pl-PL"/>
        </w:rPr>
        <w:t xml:space="preserve">Gwarancja </w:t>
      </w:r>
      <w:r w:rsidR="00362C2B">
        <w:rPr>
          <w:rFonts w:ascii="Times New Roman" w:hAnsi="Times New Roman"/>
          <w:sz w:val="16"/>
          <w:lang w:val="pl-PL"/>
        </w:rPr>
        <w:t>h</w:t>
      </w:r>
      <w:r w:rsidRPr="00D84BD4">
        <w:rPr>
          <w:rFonts w:ascii="Times New Roman" w:hAnsi="Times New Roman"/>
          <w:sz w:val="16"/>
          <w:lang w:val="pl-PL"/>
        </w:rPr>
        <w:t xml:space="preserve">andlowa nie </w:t>
      </w:r>
      <w:r w:rsidR="000C579D">
        <w:rPr>
          <w:rFonts w:ascii="Times New Roman" w:hAnsi="Times New Roman"/>
          <w:sz w:val="16"/>
          <w:lang w:val="pl-PL"/>
        </w:rPr>
        <w:t>obejmuje</w:t>
      </w:r>
      <w:r w:rsidRPr="00D84BD4">
        <w:rPr>
          <w:rFonts w:ascii="Times New Roman" w:hAnsi="Times New Roman"/>
          <w:sz w:val="16"/>
          <w:lang w:val="pl-PL"/>
        </w:rPr>
        <w:t xml:space="preserve"> Towarów nie</w:t>
      </w:r>
      <w:r w:rsidR="00DF27DA">
        <w:rPr>
          <w:rFonts w:ascii="Times New Roman" w:hAnsi="Times New Roman"/>
          <w:sz w:val="16"/>
          <w:lang w:val="pl-PL"/>
        </w:rPr>
        <w:t xml:space="preserve"> będący</w:t>
      </w:r>
      <w:r w:rsidR="00A01E11">
        <w:rPr>
          <w:rFonts w:ascii="Times New Roman" w:hAnsi="Times New Roman"/>
          <w:sz w:val="16"/>
          <w:lang w:val="pl-PL"/>
        </w:rPr>
        <w:t>ch</w:t>
      </w:r>
      <w:r w:rsidR="00DF27DA">
        <w:rPr>
          <w:rFonts w:ascii="Times New Roman" w:hAnsi="Times New Roman"/>
          <w:sz w:val="16"/>
          <w:lang w:val="pl-PL"/>
        </w:rPr>
        <w:t xml:space="preserve"> towarami </w:t>
      </w:r>
      <w:r w:rsidRPr="00D84BD4">
        <w:rPr>
          <w:rFonts w:ascii="Times New Roman" w:hAnsi="Times New Roman"/>
          <w:sz w:val="16"/>
          <w:lang w:val="pl-PL"/>
        </w:rPr>
        <w:t xml:space="preserve">prime, </w:t>
      </w:r>
      <w:r w:rsidR="009678BF">
        <w:rPr>
          <w:rFonts w:ascii="Times New Roman" w:hAnsi="Times New Roman"/>
          <w:sz w:val="16"/>
          <w:lang w:val="pl-PL"/>
        </w:rPr>
        <w:t xml:space="preserve">jako </w:t>
      </w:r>
      <w:r w:rsidRPr="00D84BD4">
        <w:rPr>
          <w:rFonts w:ascii="Times New Roman" w:hAnsi="Times New Roman"/>
          <w:sz w:val="16"/>
          <w:lang w:val="pl-PL"/>
        </w:rPr>
        <w:t xml:space="preserve">nie </w:t>
      </w:r>
      <w:r w:rsidR="00DF27DA" w:rsidRPr="00D84BD4">
        <w:rPr>
          <w:rFonts w:ascii="Times New Roman" w:hAnsi="Times New Roman"/>
          <w:sz w:val="16"/>
          <w:lang w:val="pl-PL"/>
        </w:rPr>
        <w:t xml:space="preserve"> </w:t>
      </w:r>
      <w:r w:rsidRPr="00D84BD4">
        <w:rPr>
          <w:rFonts w:ascii="Times New Roman" w:hAnsi="Times New Roman"/>
          <w:sz w:val="16"/>
          <w:lang w:val="pl-PL"/>
        </w:rPr>
        <w:t>objęt</w:t>
      </w:r>
      <w:r w:rsidR="000E7DDF">
        <w:rPr>
          <w:rFonts w:ascii="Times New Roman" w:hAnsi="Times New Roman"/>
          <w:sz w:val="16"/>
          <w:lang w:val="pl-PL"/>
        </w:rPr>
        <w:t>ych</w:t>
      </w:r>
      <w:r w:rsidRPr="00D84BD4">
        <w:rPr>
          <w:rFonts w:ascii="Times New Roman" w:hAnsi="Times New Roman"/>
          <w:sz w:val="16"/>
          <w:lang w:val="pl-PL"/>
        </w:rPr>
        <w:t xml:space="preserve"> </w:t>
      </w:r>
      <w:r w:rsidR="001E0919">
        <w:rPr>
          <w:rFonts w:ascii="Times New Roman" w:hAnsi="Times New Roman"/>
          <w:sz w:val="16"/>
          <w:lang w:val="pl-PL"/>
        </w:rPr>
        <w:t>jakąkolwiek</w:t>
      </w:r>
      <w:r w:rsidR="001E0919" w:rsidRPr="00D84BD4">
        <w:rPr>
          <w:rFonts w:ascii="Times New Roman" w:hAnsi="Times New Roman"/>
          <w:sz w:val="16"/>
          <w:lang w:val="pl-PL"/>
        </w:rPr>
        <w:t xml:space="preserve"> </w:t>
      </w:r>
      <w:r w:rsidRPr="00D84BD4">
        <w:rPr>
          <w:rFonts w:ascii="Times New Roman" w:hAnsi="Times New Roman"/>
          <w:sz w:val="16"/>
          <w:lang w:val="pl-PL"/>
        </w:rPr>
        <w:t>gwarancją.</w:t>
      </w:r>
    </w:p>
    <w:p w14:paraId="12680526" w14:textId="77777777" w:rsidR="00D005BD" w:rsidRDefault="00D005BD">
      <w:pPr>
        <w:jc w:val="both"/>
        <w:rPr>
          <w:rFonts w:ascii="Times New Roman" w:hAnsi="Times New Roman"/>
          <w:sz w:val="16"/>
          <w:lang w:val="pl-PL"/>
        </w:rPr>
      </w:pPr>
    </w:p>
    <w:p w14:paraId="20554321" w14:textId="4D28D0A2" w:rsidR="00CB25E4" w:rsidRPr="00D84BD4" w:rsidRDefault="00D005BD">
      <w:pPr>
        <w:jc w:val="both"/>
        <w:rPr>
          <w:rFonts w:ascii="Times New Roman" w:eastAsia="Century Gothic" w:hAnsi="Times New Roman" w:cs="Times New Roman"/>
          <w:sz w:val="16"/>
          <w:szCs w:val="16"/>
          <w:lang w:val="pl-PL"/>
        </w:rPr>
      </w:pPr>
      <w:r w:rsidRPr="00362C2B">
        <w:rPr>
          <w:rFonts w:ascii="Times New Roman" w:hAnsi="Times New Roman"/>
          <w:sz w:val="16"/>
          <w:lang w:val="pl-PL"/>
        </w:rPr>
        <w:t>Odpowiedzialność Sprzedawcy z tytułu rękojmi jest wyłączona</w:t>
      </w:r>
      <w:r w:rsidR="00362C2B">
        <w:rPr>
          <w:rFonts w:ascii="Times New Roman" w:hAnsi="Times New Roman"/>
          <w:sz w:val="16"/>
          <w:lang w:val="pl-PL"/>
        </w:rPr>
        <w:t xml:space="preserve"> </w:t>
      </w:r>
      <w:r w:rsidR="00362C2B" w:rsidRPr="004B3A43">
        <w:rPr>
          <w:rFonts w:ascii="Times New Roman" w:hAnsi="Times New Roman"/>
          <w:sz w:val="16"/>
          <w:lang w:val="pl-PL"/>
        </w:rPr>
        <w:t>w pełnym zakresie dopuszczalnym przez prawo</w:t>
      </w:r>
      <w:r w:rsidRPr="004B3A43">
        <w:rPr>
          <w:rFonts w:ascii="Times New Roman" w:hAnsi="Times New Roman"/>
          <w:sz w:val="16"/>
          <w:lang w:val="pl-PL"/>
        </w:rPr>
        <w:t>.</w:t>
      </w:r>
      <w:r w:rsidRPr="00D84BD4">
        <w:rPr>
          <w:rFonts w:ascii="Times New Roman" w:hAnsi="Times New Roman"/>
          <w:sz w:val="16"/>
          <w:lang w:val="pl-PL"/>
        </w:rPr>
        <w:t xml:space="preserve"> </w:t>
      </w:r>
    </w:p>
    <w:p w14:paraId="01FD12B9" w14:textId="77777777" w:rsidR="00F51C92" w:rsidRPr="00D84BD4" w:rsidRDefault="00F51C92" w:rsidP="00F51C92">
      <w:pPr>
        <w:ind w:left="576"/>
        <w:jc w:val="both"/>
        <w:rPr>
          <w:rFonts w:ascii="Times New Roman" w:eastAsia="Century Gothic" w:hAnsi="Times New Roman" w:cs="Times New Roman"/>
          <w:sz w:val="16"/>
          <w:szCs w:val="16"/>
          <w:lang w:val="pl-PL" w:eastAsia="es-ES"/>
        </w:rPr>
      </w:pPr>
    </w:p>
    <w:p w14:paraId="64C3EC7E" w14:textId="28EF3C9F"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b/>
          <w:bCs/>
          <w:sz w:val="16"/>
          <w:lang w:val="pl-PL"/>
        </w:rPr>
        <w:t xml:space="preserve">7. Ograniczenie </w:t>
      </w:r>
      <w:r w:rsidR="00F07F66" w:rsidRPr="00D84BD4">
        <w:rPr>
          <w:rFonts w:ascii="Times New Roman" w:hAnsi="Times New Roman"/>
          <w:b/>
          <w:bCs/>
          <w:sz w:val="16"/>
          <w:lang w:val="pl-PL"/>
        </w:rPr>
        <w:t>odpowiedzialności i roszczeń</w:t>
      </w:r>
      <w:r w:rsidRPr="00D84BD4">
        <w:rPr>
          <w:rFonts w:ascii="Times New Roman" w:hAnsi="Times New Roman"/>
          <w:b/>
          <w:bCs/>
          <w:sz w:val="16"/>
          <w:lang w:val="pl-PL"/>
        </w:rPr>
        <w:t xml:space="preserve">. </w:t>
      </w:r>
      <w:r w:rsidR="0022292B">
        <w:rPr>
          <w:rFonts w:ascii="Times New Roman" w:hAnsi="Times New Roman"/>
          <w:sz w:val="16"/>
          <w:lang w:val="pl-PL"/>
        </w:rPr>
        <w:t>Sprzedawca</w:t>
      </w:r>
      <w:r w:rsidR="0022292B" w:rsidRPr="00D84BD4">
        <w:rPr>
          <w:rFonts w:ascii="Times New Roman" w:hAnsi="Times New Roman"/>
          <w:sz w:val="16"/>
          <w:lang w:val="pl-PL"/>
        </w:rPr>
        <w:t xml:space="preserve"> </w:t>
      </w:r>
      <w:r w:rsidRPr="00D84BD4">
        <w:rPr>
          <w:rFonts w:ascii="Times New Roman" w:hAnsi="Times New Roman"/>
          <w:sz w:val="16"/>
          <w:lang w:val="pl-PL"/>
        </w:rPr>
        <w:t xml:space="preserve">nie ponosi odpowiedzialności za jakiekolwiek szkody, które Klient, jego klienci, kontrahenci lub inne osoby trzecie mogą ponieść w </w:t>
      </w:r>
      <w:r w:rsidR="0022292B">
        <w:rPr>
          <w:rFonts w:ascii="Times New Roman" w:hAnsi="Times New Roman"/>
          <w:sz w:val="16"/>
          <w:lang w:val="pl-PL"/>
        </w:rPr>
        <w:t>związku z</w:t>
      </w:r>
      <w:r w:rsidR="0022292B" w:rsidRPr="00D84BD4">
        <w:rPr>
          <w:rFonts w:ascii="Times New Roman" w:hAnsi="Times New Roman"/>
          <w:sz w:val="16"/>
          <w:lang w:val="pl-PL"/>
        </w:rPr>
        <w:t xml:space="preserve"> </w:t>
      </w:r>
      <w:r w:rsidRPr="00D84BD4">
        <w:rPr>
          <w:rFonts w:ascii="Times New Roman" w:hAnsi="Times New Roman"/>
          <w:sz w:val="16"/>
          <w:lang w:val="pl-PL"/>
        </w:rPr>
        <w:t>Towar</w:t>
      </w:r>
      <w:r w:rsidR="0022292B">
        <w:rPr>
          <w:rFonts w:ascii="Times New Roman" w:hAnsi="Times New Roman"/>
          <w:sz w:val="16"/>
          <w:lang w:val="pl-PL"/>
        </w:rPr>
        <w:t>ami</w:t>
      </w:r>
      <w:r w:rsidRPr="00D84BD4">
        <w:rPr>
          <w:rFonts w:ascii="Times New Roman" w:hAnsi="Times New Roman"/>
          <w:sz w:val="16"/>
          <w:lang w:val="pl-PL"/>
        </w:rPr>
        <w:t xml:space="preserve"> i/lub </w:t>
      </w:r>
      <w:r w:rsidR="0022292B">
        <w:rPr>
          <w:rFonts w:ascii="Times New Roman" w:hAnsi="Times New Roman"/>
          <w:sz w:val="16"/>
          <w:lang w:val="pl-PL"/>
        </w:rPr>
        <w:t xml:space="preserve">w wyniku </w:t>
      </w:r>
      <w:r w:rsidRPr="00D84BD4">
        <w:rPr>
          <w:rFonts w:ascii="Times New Roman" w:hAnsi="Times New Roman"/>
          <w:sz w:val="16"/>
          <w:lang w:val="pl-PL"/>
        </w:rPr>
        <w:t xml:space="preserve">działań i/lub zaniechań </w:t>
      </w:r>
      <w:r w:rsidR="0022292B">
        <w:rPr>
          <w:rFonts w:ascii="Times New Roman" w:hAnsi="Times New Roman"/>
          <w:sz w:val="16"/>
          <w:lang w:val="pl-PL"/>
        </w:rPr>
        <w:t>Sprzedawcy</w:t>
      </w:r>
      <w:r w:rsidRPr="00D84BD4">
        <w:rPr>
          <w:rFonts w:ascii="Times New Roman" w:hAnsi="Times New Roman"/>
          <w:sz w:val="16"/>
          <w:lang w:val="pl-PL"/>
        </w:rPr>
        <w:t>, jego pracowników, dyrektorów</w:t>
      </w:r>
      <w:r w:rsidR="002C23C3">
        <w:rPr>
          <w:rFonts w:ascii="Times New Roman" w:hAnsi="Times New Roman"/>
          <w:sz w:val="16"/>
          <w:lang w:val="pl-PL"/>
        </w:rPr>
        <w:t>, członków organów</w:t>
      </w:r>
      <w:r w:rsidRPr="00D84BD4">
        <w:rPr>
          <w:rFonts w:ascii="Times New Roman" w:hAnsi="Times New Roman"/>
          <w:sz w:val="16"/>
          <w:lang w:val="pl-PL"/>
        </w:rPr>
        <w:t xml:space="preserve"> i/lub przedstawicieli w związku z Umową: (i) </w:t>
      </w:r>
      <w:r w:rsidR="00ED13C7">
        <w:rPr>
          <w:rFonts w:ascii="Times New Roman" w:hAnsi="Times New Roman"/>
          <w:sz w:val="16"/>
          <w:lang w:val="pl-PL"/>
        </w:rPr>
        <w:t xml:space="preserve">w wysokości </w:t>
      </w:r>
      <w:r w:rsidRPr="00D84BD4">
        <w:rPr>
          <w:rFonts w:ascii="Times New Roman" w:hAnsi="Times New Roman"/>
          <w:sz w:val="16"/>
          <w:lang w:val="pl-PL"/>
        </w:rPr>
        <w:t>przekraczające</w:t>
      </w:r>
      <w:r w:rsidR="00ED13C7">
        <w:rPr>
          <w:rFonts w:ascii="Times New Roman" w:hAnsi="Times New Roman"/>
          <w:sz w:val="16"/>
          <w:lang w:val="pl-PL"/>
        </w:rPr>
        <w:t>j</w:t>
      </w:r>
      <w:r w:rsidRPr="00D84BD4">
        <w:rPr>
          <w:rFonts w:ascii="Times New Roman" w:hAnsi="Times New Roman"/>
          <w:sz w:val="16"/>
          <w:lang w:val="pl-PL"/>
        </w:rPr>
        <w:t xml:space="preserve"> kwotę ceny zakupu Towarów, które są wadliwe, </w:t>
      </w:r>
      <w:r w:rsidR="002C23C3">
        <w:rPr>
          <w:rFonts w:ascii="Times New Roman" w:hAnsi="Times New Roman"/>
          <w:sz w:val="16"/>
          <w:lang w:val="pl-PL"/>
        </w:rPr>
        <w:t xml:space="preserve">których </w:t>
      </w:r>
      <w:r w:rsidR="00ED13C7">
        <w:rPr>
          <w:rFonts w:ascii="Times New Roman" w:hAnsi="Times New Roman"/>
          <w:sz w:val="16"/>
          <w:lang w:val="pl-PL"/>
        </w:rPr>
        <w:t>udostępnienie lub dostawa jest opóźniona</w:t>
      </w:r>
      <w:r w:rsidR="002C23C3" w:rsidRPr="00D84BD4">
        <w:rPr>
          <w:rFonts w:ascii="Times New Roman" w:hAnsi="Times New Roman"/>
          <w:sz w:val="16"/>
          <w:lang w:val="pl-PL"/>
        </w:rPr>
        <w:t xml:space="preserve"> </w:t>
      </w:r>
      <w:r w:rsidRPr="00D84BD4">
        <w:rPr>
          <w:rFonts w:ascii="Times New Roman" w:hAnsi="Times New Roman"/>
          <w:sz w:val="16"/>
          <w:lang w:val="pl-PL"/>
        </w:rPr>
        <w:t xml:space="preserve">lub które </w:t>
      </w:r>
      <w:r w:rsidR="00F439E9">
        <w:rPr>
          <w:rFonts w:ascii="Times New Roman" w:hAnsi="Times New Roman"/>
          <w:sz w:val="16"/>
          <w:lang w:val="pl-PL"/>
        </w:rPr>
        <w:t xml:space="preserve">są dotknięte </w:t>
      </w:r>
      <w:r w:rsidRPr="00D84BD4">
        <w:rPr>
          <w:rFonts w:ascii="Times New Roman" w:hAnsi="Times New Roman"/>
          <w:sz w:val="16"/>
          <w:lang w:val="pl-PL"/>
        </w:rPr>
        <w:t>niewykonanie</w:t>
      </w:r>
      <w:r w:rsidR="00F439E9">
        <w:rPr>
          <w:rFonts w:ascii="Times New Roman" w:hAnsi="Times New Roman"/>
          <w:sz w:val="16"/>
          <w:lang w:val="pl-PL"/>
        </w:rPr>
        <w:t>m lub nienależytym wykonaniem jakiegokolwiek zobowiązania</w:t>
      </w:r>
      <w:r w:rsidRPr="00D84BD4">
        <w:rPr>
          <w:rFonts w:ascii="Times New Roman" w:hAnsi="Times New Roman"/>
          <w:sz w:val="16"/>
          <w:lang w:val="pl-PL"/>
        </w:rPr>
        <w:t xml:space="preserve">, </w:t>
      </w:r>
      <w:r w:rsidR="00A20E76">
        <w:rPr>
          <w:rFonts w:ascii="Times New Roman" w:hAnsi="Times New Roman"/>
          <w:sz w:val="16"/>
          <w:lang w:val="pl-PL"/>
        </w:rPr>
        <w:t>pomniejszoną o</w:t>
      </w:r>
      <w:r w:rsidR="00623E20">
        <w:rPr>
          <w:rFonts w:ascii="Times New Roman" w:hAnsi="Times New Roman"/>
          <w:sz w:val="16"/>
          <w:lang w:val="pl-PL"/>
        </w:rPr>
        <w:t xml:space="preserve"> ewentualne</w:t>
      </w:r>
      <w:r w:rsidRPr="00D84BD4">
        <w:rPr>
          <w:rFonts w:ascii="Times New Roman" w:hAnsi="Times New Roman"/>
          <w:sz w:val="16"/>
          <w:lang w:val="pl-PL"/>
        </w:rPr>
        <w:t xml:space="preserve"> podatk</w:t>
      </w:r>
      <w:r w:rsidR="00A20E76">
        <w:rPr>
          <w:rFonts w:ascii="Times New Roman" w:hAnsi="Times New Roman"/>
          <w:sz w:val="16"/>
          <w:lang w:val="pl-PL"/>
        </w:rPr>
        <w:t>i</w:t>
      </w:r>
      <w:r w:rsidRPr="00D84BD4">
        <w:rPr>
          <w:rFonts w:ascii="Times New Roman" w:hAnsi="Times New Roman"/>
          <w:sz w:val="16"/>
          <w:lang w:val="pl-PL"/>
        </w:rPr>
        <w:t>, c</w:t>
      </w:r>
      <w:r w:rsidR="00A20E76">
        <w:rPr>
          <w:rFonts w:ascii="Times New Roman" w:hAnsi="Times New Roman"/>
          <w:sz w:val="16"/>
          <w:lang w:val="pl-PL"/>
        </w:rPr>
        <w:t>ła</w:t>
      </w:r>
      <w:r w:rsidRPr="00D84BD4">
        <w:rPr>
          <w:rFonts w:ascii="Times New Roman" w:hAnsi="Times New Roman"/>
          <w:sz w:val="16"/>
          <w:lang w:val="pl-PL"/>
        </w:rPr>
        <w:t>, skład</w:t>
      </w:r>
      <w:r w:rsidR="00A20E76">
        <w:rPr>
          <w:rFonts w:ascii="Times New Roman" w:hAnsi="Times New Roman"/>
          <w:sz w:val="16"/>
          <w:lang w:val="pl-PL"/>
        </w:rPr>
        <w:t>ki</w:t>
      </w:r>
      <w:r w:rsidRPr="00D84BD4">
        <w:rPr>
          <w:rFonts w:ascii="Times New Roman" w:hAnsi="Times New Roman"/>
          <w:sz w:val="16"/>
          <w:lang w:val="pl-PL"/>
        </w:rPr>
        <w:t xml:space="preserve"> ubezpieczeniow</w:t>
      </w:r>
      <w:r w:rsidR="00A20E76">
        <w:rPr>
          <w:rFonts w:ascii="Times New Roman" w:hAnsi="Times New Roman"/>
          <w:sz w:val="16"/>
          <w:lang w:val="pl-PL"/>
        </w:rPr>
        <w:t>e</w:t>
      </w:r>
      <w:r w:rsidR="00AB6D2E">
        <w:rPr>
          <w:rFonts w:ascii="Times New Roman" w:hAnsi="Times New Roman"/>
          <w:sz w:val="16"/>
          <w:lang w:val="pl-PL"/>
        </w:rPr>
        <w:t xml:space="preserve">; do kwoty ceny nie zalicza się w szczególności </w:t>
      </w:r>
      <w:r w:rsidRPr="00D84BD4">
        <w:rPr>
          <w:rFonts w:ascii="Times New Roman" w:hAnsi="Times New Roman"/>
          <w:sz w:val="16"/>
          <w:lang w:val="pl-PL"/>
        </w:rPr>
        <w:t xml:space="preserve">kosztów </w:t>
      </w:r>
      <w:r w:rsidR="00AB6D2E">
        <w:rPr>
          <w:rFonts w:ascii="Times New Roman" w:hAnsi="Times New Roman"/>
          <w:sz w:val="16"/>
          <w:lang w:val="pl-PL"/>
        </w:rPr>
        <w:t xml:space="preserve">innych </w:t>
      </w:r>
      <w:r w:rsidRPr="00D84BD4">
        <w:rPr>
          <w:rFonts w:ascii="Times New Roman" w:hAnsi="Times New Roman"/>
          <w:sz w:val="16"/>
          <w:lang w:val="pl-PL"/>
        </w:rPr>
        <w:t xml:space="preserve">niż koszty samych Towarów; </w:t>
      </w:r>
      <w:r w:rsidR="00623E20">
        <w:rPr>
          <w:rFonts w:ascii="Times New Roman" w:hAnsi="Times New Roman"/>
          <w:sz w:val="16"/>
          <w:lang w:val="pl-PL"/>
        </w:rPr>
        <w:t xml:space="preserve">i/lub gdy </w:t>
      </w:r>
      <w:r w:rsidRPr="00D84BD4">
        <w:rPr>
          <w:rFonts w:ascii="Times New Roman" w:hAnsi="Times New Roman"/>
          <w:sz w:val="16"/>
          <w:lang w:val="pl-PL"/>
        </w:rPr>
        <w:t>(ii) gdy są lub mogą być uznane za kary</w:t>
      </w:r>
      <w:r w:rsidR="00F439E9" w:rsidRPr="00F439E9">
        <w:rPr>
          <w:rFonts w:ascii="Times New Roman" w:hAnsi="Times New Roman"/>
          <w:sz w:val="16"/>
          <w:lang w:val="pl-PL"/>
        </w:rPr>
        <w:t xml:space="preserve"> </w:t>
      </w:r>
      <w:r w:rsidR="00F439E9" w:rsidRPr="00D84BD4">
        <w:rPr>
          <w:rFonts w:ascii="Times New Roman" w:hAnsi="Times New Roman"/>
          <w:sz w:val="16"/>
          <w:lang w:val="pl-PL"/>
        </w:rPr>
        <w:t>lub czyste szkody pieniężne jakiegokolwiek rodzaju</w:t>
      </w:r>
      <w:r w:rsidRPr="00D84BD4">
        <w:rPr>
          <w:rFonts w:ascii="Times New Roman" w:hAnsi="Times New Roman"/>
          <w:sz w:val="16"/>
          <w:lang w:val="pl-PL"/>
        </w:rPr>
        <w:t xml:space="preserve"> lub </w:t>
      </w:r>
      <w:r w:rsidRPr="00D84BD4">
        <w:rPr>
          <w:rFonts w:ascii="Times New Roman" w:hAnsi="Times New Roman"/>
          <w:sz w:val="16"/>
          <w:lang w:val="pl-PL"/>
        </w:rPr>
        <w:lastRenderedPageBreak/>
        <w:t xml:space="preserve">pośrednie, wtórne (w tym </w:t>
      </w:r>
      <w:r w:rsidR="004C1D76">
        <w:rPr>
          <w:rFonts w:ascii="Times New Roman" w:hAnsi="Times New Roman"/>
          <w:sz w:val="16"/>
          <w:lang w:val="pl-PL"/>
        </w:rPr>
        <w:t xml:space="preserve">też </w:t>
      </w:r>
      <w:r w:rsidRPr="00D84BD4">
        <w:rPr>
          <w:rFonts w:ascii="Times New Roman" w:hAnsi="Times New Roman"/>
          <w:sz w:val="16"/>
          <w:lang w:val="pl-PL"/>
        </w:rPr>
        <w:t xml:space="preserve">zatrzymanie produkcji), i/lub odszkodowania za utracone </w:t>
      </w:r>
      <w:r w:rsidR="004C1D76">
        <w:rPr>
          <w:rFonts w:ascii="Times New Roman" w:hAnsi="Times New Roman"/>
          <w:sz w:val="16"/>
          <w:lang w:val="pl-PL"/>
        </w:rPr>
        <w:t>korzyści</w:t>
      </w:r>
      <w:r w:rsidRPr="00D84BD4">
        <w:rPr>
          <w:rFonts w:ascii="Times New Roman" w:hAnsi="Times New Roman"/>
          <w:sz w:val="16"/>
          <w:lang w:val="pl-PL"/>
        </w:rPr>
        <w:t>.</w:t>
      </w:r>
    </w:p>
    <w:p w14:paraId="4B547AD6" w14:textId="77777777" w:rsidR="00F51C92" w:rsidRPr="00D84BD4" w:rsidRDefault="00F51C92" w:rsidP="00F51C92">
      <w:pPr>
        <w:ind w:left="576"/>
        <w:jc w:val="both"/>
        <w:rPr>
          <w:rFonts w:ascii="Times New Roman" w:eastAsia="Century Gothic" w:hAnsi="Times New Roman" w:cs="Times New Roman"/>
          <w:sz w:val="16"/>
          <w:szCs w:val="16"/>
          <w:lang w:val="pl-PL" w:eastAsia="es-ES"/>
        </w:rPr>
      </w:pPr>
    </w:p>
    <w:p w14:paraId="02F94527" w14:textId="39B8AC63" w:rsidR="00CB25E4" w:rsidRPr="00D84BD4" w:rsidRDefault="002C6E8F">
      <w:pPr>
        <w:shd w:val="clear" w:color="auto" w:fill="FFFFFF"/>
        <w:mirrorIndents/>
        <w:jc w:val="both"/>
        <w:rPr>
          <w:rFonts w:ascii="Times New Roman" w:eastAsia="Times New Roman" w:hAnsi="Times New Roman" w:cs="Times New Roman"/>
          <w:sz w:val="16"/>
          <w:szCs w:val="16"/>
          <w:lang w:val="pl-PL"/>
        </w:rPr>
      </w:pPr>
      <w:r w:rsidRPr="00D84BD4">
        <w:rPr>
          <w:rFonts w:ascii="Times New Roman" w:hAnsi="Times New Roman"/>
          <w:sz w:val="16"/>
          <w:lang w:val="pl-PL"/>
        </w:rPr>
        <w:t xml:space="preserve">Ponadto, bez uszczerbku dla powyższego, </w:t>
      </w:r>
      <w:r w:rsidR="004C1D76">
        <w:rPr>
          <w:rFonts w:ascii="Times New Roman" w:hAnsi="Times New Roman"/>
          <w:sz w:val="16"/>
          <w:lang w:val="pl-PL"/>
        </w:rPr>
        <w:t>Sprzedawca</w:t>
      </w:r>
      <w:r w:rsidR="004C1D76" w:rsidRPr="00D84BD4">
        <w:rPr>
          <w:rFonts w:ascii="Times New Roman" w:hAnsi="Times New Roman"/>
          <w:sz w:val="16"/>
          <w:lang w:val="pl-PL"/>
        </w:rPr>
        <w:t xml:space="preserve"> </w:t>
      </w:r>
      <w:r w:rsidRPr="00D84BD4">
        <w:rPr>
          <w:rFonts w:ascii="Times New Roman" w:hAnsi="Times New Roman"/>
          <w:sz w:val="16"/>
          <w:lang w:val="pl-PL"/>
        </w:rPr>
        <w:t>nie ponosi odpowiedzialności za niewykonanie</w:t>
      </w:r>
      <w:r w:rsidR="00F439E9">
        <w:rPr>
          <w:rFonts w:ascii="Times New Roman" w:hAnsi="Times New Roman"/>
          <w:sz w:val="16"/>
          <w:lang w:val="pl-PL"/>
        </w:rPr>
        <w:t xml:space="preserve"> lub nienależyte wykonanie</w:t>
      </w:r>
      <w:r w:rsidRPr="00D84BD4">
        <w:rPr>
          <w:rFonts w:ascii="Times New Roman" w:hAnsi="Times New Roman"/>
          <w:sz w:val="16"/>
          <w:lang w:val="pl-PL"/>
        </w:rPr>
        <w:t xml:space="preserve"> któregokolwiek ze swoich zobowiązań wynikających z Umowy, jeżeli  jest</w:t>
      </w:r>
      <w:r w:rsidR="00F439E9">
        <w:rPr>
          <w:rFonts w:ascii="Times New Roman" w:hAnsi="Times New Roman"/>
          <w:sz w:val="16"/>
          <w:lang w:val="pl-PL"/>
        </w:rPr>
        <w:t xml:space="preserve"> ono </w:t>
      </w:r>
      <w:r w:rsidRPr="00D84BD4">
        <w:rPr>
          <w:rFonts w:ascii="Times New Roman" w:hAnsi="Times New Roman"/>
          <w:sz w:val="16"/>
          <w:lang w:val="pl-PL"/>
        </w:rPr>
        <w:t xml:space="preserve"> spowodowane </w:t>
      </w:r>
      <w:r w:rsidR="00F439E9">
        <w:rPr>
          <w:rFonts w:ascii="Times New Roman" w:hAnsi="Times New Roman"/>
          <w:sz w:val="16"/>
          <w:lang w:val="pl-PL"/>
        </w:rPr>
        <w:t xml:space="preserve">przeszkodą </w:t>
      </w:r>
      <w:r w:rsidRPr="00D84BD4">
        <w:rPr>
          <w:rFonts w:ascii="Times New Roman" w:hAnsi="Times New Roman"/>
          <w:sz w:val="16"/>
          <w:lang w:val="pl-PL"/>
        </w:rPr>
        <w:t>pozostającą poza jego kontrolą, której nie mógł rozsądnie wziąć pod uwagę</w:t>
      </w:r>
      <w:r w:rsidR="00A64278">
        <w:rPr>
          <w:rFonts w:ascii="Times New Roman" w:hAnsi="Times New Roman"/>
          <w:sz w:val="16"/>
          <w:lang w:val="pl-PL"/>
        </w:rPr>
        <w:t xml:space="preserve"> lub przewidzieć</w:t>
      </w:r>
      <w:r w:rsidRPr="00D84BD4">
        <w:rPr>
          <w:rFonts w:ascii="Times New Roman" w:hAnsi="Times New Roman"/>
          <w:sz w:val="16"/>
          <w:lang w:val="pl-PL"/>
        </w:rPr>
        <w:t xml:space="preserve"> w momencie wykonywania Umowy lub której </w:t>
      </w:r>
      <w:r w:rsidR="00AF1322" w:rsidRPr="00D84BD4">
        <w:rPr>
          <w:rFonts w:ascii="Times New Roman" w:hAnsi="Times New Roman"/>
          <w:sz w:val="16"/>
          <w:lang w:val="pl-PL"/>
        </w:rPr>
        <w:t xml:space="preserve">konsekwencji nie mógł </w:t>
      </w:r>
      <w:r w:rsidRPr="00D84BD4">
        <w:rPr>
          <w:rFonts w:ascii="Times New Roman" w:hAnsi="Times New Roman"/>
          <w:sz w:val="16"/>
          <w:lang w:val="pl-PL"/>
        </w:rPr>
        <w:t>uniknąć lub</w:t>
      </w:r>
      <w:r w:rsidR="000E7DDF">
        <w:rPr>
          <w:rFonts w:ascii="Times New Roman" w:hAnsi="Times New Roman"/>
          <w:sz w:val="16"/>
          <w:lang w:val="pl-PL"/>
        </w:rPr>
        <w:t xml:space="preserve"> przezwyciężyć</w:t>
      </w:r>
      <w:r w:rsidRPr="00D84BD4">
        <w:rPr>
          <w:rFonts w:ascii="Times New Roman" w:hAnsi="Times New Roman"/>
          <w:sz w:val="16"/>
          <w:lang w:val="pl-PL"/>
        </w:rPr>
        <w:t xml:space="preserve">. </w:t>
      </w:r>
      <w:r w:rsidR="00647AB4">
        <w:rPr>
          <w:rFonts w:ascii="Times New Roman" w:hAnsi="Times New Roman"/>
          <w:sz w:val="16"/>
          <w:lang w:val="pl-PL"/>
        </w:rPr>
        <w:t>Sprzedawca</w:t>
      </w:r>
      <w:r w:rsidR="00647AB4" w:rsidRPr="00D84BD4">
        <w:rPr>
          <w:rFonts w:ascii="Times New Roman" w:hAnsi="Times New Roman"/>
          <w:sz w:val="16"/>
          <w:lang w:val="pl-PL"/>
        </w:rPr>
        <w:t xml:space="preserve"> </w:t>
      </w:r>
      <w:r w:rsidRPr="00D84BD4">
        <w:rPr>
          <w:rFonts w:ascii="Times New Roman" w:hAnsi="Times New Roman"/>
          <w:sz w:val="16"/>
          <w:lang w:val="pl-PL"/>
        </w:rPr>
        <w:t xml:space="preserve">nie ponosi również odpowiedzialności w przypadku (i) poważnego niedoboru surowców, części zamiennych lub środków transportu na rynku; </w:t>
      </w:r>
      <w:r w:rsidR="00391364">
        <w:rPr>
          <w:rFonts w:ascii="Times New Roman" w:hAnsi="Times New Roman"/>
          <w:sz w:val="16"/>
          <w:lang w:val="pl-PL"/>
        </w:rPr>
        <w:t xml:space="preserve">i/lub </w:t>
      </w:r>
      <w:r w:rsidRPr="00D84BD4">
        <w:rPr>
          <w:rFonts w:ascii="Times New Roman" w:hAnsi="Times New Roman"/>
          <w:sz w:val="16"/>
          <w:lang w:val="pl-PL"/>
        </w:rPr>
        <w:t xml:space="preserve">(ii) znacznego wzrostu cen surowców (w tym </w:t>
      </w:r>
      <w:r w:rsidR="00647AB4">
        <w:rPr>
          <w:rFonts w:ascii="Times New Roman" w:hAnsi="Times New Roman"/>
          <w:sz w:val="16"/>
          <w:lang w:val="pl-PL"/>
        </w:rPr>
        <w:t xml:space="preserve">też </w:t>
      </w:r>
      <w:r w:rsidRPr="00D84BD4">
        <w:rPr>
          <w:rFonts w:ascii="Times New Roman" w:hAnsi="Times New Roman"/>
          <w:sz w:val="16"/>
          <w:lang w:val="pl-PL"/>
        </w:rPr>
        <w:t xml:space="preserve">energii, gazu i / lub podobnych) na rynku; </w:t>
      </w:r>
      <w:r w:rsidR="00391364">
        <w:rPr>
          <w:rFonts w:ascii="Times New Roman" w:hAnsi="Times New Roman"/>
          <w:sz w:val="16"/>
          <w:lang w:val="pl-PL"/>
        </w:rPr>
        <w:t xml:space="preserve">i/lub </w:t>
      </w:r>
      <w:r w:rsidRPr="00D84BD4">
        <w:rPr>
          <w:rFonts w:ascii="Times New Roman" w:hAnsi="Times New Roman"/>
          <w:sz w:val="16"/>
          <w:lang w:val="pl-PL"/>
        </w:rPr>
        <w:t xml:space="preserve">(iii) </w:t>
      </w:r>
      <w:r w:rsidR="00647AB4">
        <w:rPr>
          <w:rFonts w:ascii="Times New Roman" w:hAnsi="Times New Roman"/>
          <w:sz w:val="16"/>
          <w:lang w:val="pl-PL"/>
        </w:rPr>
        <w:t>gdy występują lub wystąpią okoliczności</w:t>
      </w:r>
      <w:r w:rsidRPr="00D84BD4">
        <w:rPr>
          <w:rFonts w:ascii="Times New Roman" w:hAnsi="Times New Roman"/>
          <w:sz w:val="16"/>
          <w:lang w:val="pl-PL"/>
        </w:rPr>
        <w:t xml:space="preserve"> wpływ</w:t>
      </w:r>
      <w:r w:rsidR="00647AB4">
        <w:rPr>
          <w:rFonts w:ascii="Times New Roman" w:hAnsi="Times New Roman"/>
          <w:sz w:val="16"/>
          <w:lang w:val="pl-PL"/>
        </w:rPr>
        <w:t>ające</w:t>
      </w:r>
      <w:r w:rsidRPr="00D84BD4">
        <w:rPr>
          <w:rFonts w:ascii="Times New Roman" w:hAnsi="Times New Roman"/>
          <w:sz w:val="16"/>
          <w:lang w:val="pl-PL"/>
        </w:rPr>
        <w:t xml:space="preserve"> na rynki międzynarodowe i / lub działalność producenta lub </w:t>
      </w:r>
      <w:r w:rsidR="00647AB4">
        <w:rPr>
          <w:rFonts w:ascii="Times New Roman" w:hAnsi="Times New Roman"/>
          <w:sz w:val="16"/>
          <w:lang w:val="pl-PL"/>
        </w:rPr>
        <w:t>Sprzedawcy</w:t>
      </w:r>
      <w:r w:rsidRPr="00D84BD4">
        <w:rPr>
          <w:rFonts w:ascii="Times New Roman" w:hAnsi="Times New Roman"/>
          <w:sz w:val="16"/>
          <w:lang w:val="pl-PL"/>
        </w:rPr>
        <w:t xml:space="preserve">, które prowadzą lub pociągają za sobą </w:t>
      </w:r>
      <w:r w:rsidR="001B16AC">
        <w:rPr>
          <w:rFonts w:ascii="Times New Roman" w:hAnsi="Times New Roman"/>
          <w:sz w:val="16"/>
          <w:lang w:val="pl-PL"/>
        </w:rPr>
        <w:t>niemożliwość lub nadmierną kosztowność spełnienia świadczenia przez Sprzedawcę</w:t>
      </w:r>
      <w:r w:rsidR="009C6D56">
        <w:rPr>
          <w:rFonts w:ascii="Times New Roman" w:hAnsi="Times New Roman"/>
          <w:sz w:val="16"/>
          <w:lang w:val="pl-PL"/>
        </w:rPr>
        <w:t xml:space="preserve"> i / lub pociągają za sobą tzw. niewykonalność handlową (commercial impracticability) </w:t>
      </w:r>
      <w:r w:rsidRPr="00D84BD4">
        <w:rPr>
          <w:rFonts w:ascii="Times New Roman" w:hAnsi="Times New Roman"/>
          <w:sz w:val="16"/>
          <w:lang w:val="pl-PL"/>
        </w:rPr>
        <w:t xml:space="preserve">i / lub </w:t>
      </w:r>
      <w:r w:rsidR="00C941A3" w:rsidRPr="00C941A3">
        <w:rPr>
          <w:rFonts w:ascii="Times New Roman" w:hAnsi="Times New Roman"/>
          <w:sz w:val="16"/>
          <w:lang w:val="pl-PL"/>
        </w:rPr>
        <w:t xml:space="preserve">spełnienie świadczenia byłoby połączone z nadmiernymi trudnościami albo groziłoby </w:t>
      </w:r>
      <w:r w:rsidR="00C941A3">
        <w:rPr>
          <w:rFonts w:ascii="Times New Roman" w:hAnsi="Times New Roman"/>
          <w:sz w:val="16"/>
          <w:lang w:val="pl-PL"/>
        </w:rPr>
        <w:t>Sprzedawcy</w:t>
      </w:r>
      <w:r w:rsidR="00C941A3" w:rsidRPr="00C941A3">
        <w:rPr>
          <w:rFonts w:ascii="Times New Roman" w:hAnsi="Times New Roman"/>
          <w:sz w:val="16"/>
          <w:lang w:val="pl-PL"/>
        </w:rPr>
        <w:t xml:space="preserve"> rażącą stratą, czego strony nie przewidywały przy zawarciu </w:t>
      </w:r>
      <w:r w:rsidR="00C941A3">
        <w:rPr>
          <w:rFonts w:ascii="Times New Roman" w:hAnsi="Times New Roman"/>
          <w:sz w:val="16"/>
          <w:lang w:val="pl-PL"/>
        </w:rPr>
        <w:t>U</w:t>
      </w:r>
      <w:r w:rsidR="00C941A3" w:rsidRPr="00C941A3">
        <w:rPr>
          <w:rFonts w:ascii="Times New Roman" w:hAnsi="Times New Roman"/>
          <w:sz w:val="16"/>
          <w:lang w:val="pl-PL"/>
        </w:rPr>
        <w:t>mowy</w:t>
      </w:r>
      <w:r w:rsidR="00391364">
        <w:rPr>
          <w:rFonts w:ascii="Times New Roman" w:hAnsi="Times New Roman"/>
          <w:sz w:val="16"/>
          <w:lang w:val="pl-PL"/>
        </w:rPr>
        <w:t xml:space="preserve">, </w:t>
      </w:r>
      <w:r w:rsidRPr="00D84BD4">
        <w:rPr>
          <w:rFonts w:ascii="Times New Roman" w:hAnsi="Times New Roman"/>
          <w:sz w:val="16"/>
          <w:lang w:val="pl-PL"/>
        </w:rPr>
        <w:t xml:space="preserve">a także w przypadkach </w:t>
      </w:r>
      <w:r w:rsidR="00012D6F">
        <w:rPr>
          <w:rFonts w:ascii="Times New Roman" w:hAnsi="Times New Roman"/>
          <w:sz w:val="16"/>
          <w:lang w:val="pl-PL"/>
        </w:rPr>
        <w:t>gdy niemożliwa stała się realizacja</w:t>
      </w:r>
      <w:r w:rsidR="00012D6F" w:rsidRPr="00D84BD4">
        <w:rPr>
          <w:rFonts w:ascii="Times New Roman" w:hAnsi="Times New Roman"/>
          <w:sz w:val="16"/>
          <w:lang w:val="pl-PL"/>
        </w:rPr>
        <w:t xml:space="preserve"> </w:t>
      </w:r>
      <w:r w:rsidRPr="00D84BD4">
        <w:rPr>
          <w:rFonts w:ascii="Times New Roman" w:hAnsi="Times New Roman"/>
          <w:sz w:val="16"/>
          <w:lang w:val="pl-PL"/>
        </w:rPr>
        <w:t>celu</w:t>
      </w:r>
      <w:r w:rsidR="00012D6F">
        <w:rPr>
          <w:rFonts w:ascii="Times New Roman" w:hAnsi="Times New Roman"/>
          <w:sz w:val="16"/>
          <w:lang w:val="pl-PL"/>
        </w:rPr>
        <w:t>, dla którego Umowa została zawarta</w:t>
      </w:r>
      <w:r w:rsidRPr="00D84BD4">
        <w:rPr>
          <w:rFonts w:ascii="Times New Roman" w:hAnsi="Times New Roman"/>
          <w:sz w:val="16"/>
          <w:lang w:val="pl-PL"/>
        </w:rPr>
        <w:t>.</w:t>
      </w:r>
    </w:p>
    <w:p w14:paraId="2FDEA1BD" w14:textId="77777777" w:rsidR="00CC432E" w:rsidRPr="00D84BD4" w:rsidRDefault="00CC432E" w:rsidP="00BD4C76">
      <w:pPr>
        <w:shd w:val="clear" w:color="auto" w:fill="FFFFFF"/>
        <w:contextualSpacing/>
        <w:mirrorIndents/>
        <w:jc w:val="both"/>
        <w:rPr>
          <w:rFonts w:ascii="Times New Roman" w:eastAsia="Times New Roman" w:hAnsi="Times New Roman" w:cs="Times New Roman"/>
          <w:sz w:val="16"/>
          <w:szCs w:val="16"/>
          <w:lang w:val="pl-PL" w:eastAsia="es-ES"/>
        </w:rPr>
      </w:pPr>
    </w:p>
    <w:p w14:paraId="0AEFAED3" w14:textId="0ADE98FB" w:rsidR="00CB25E4" w:rsidRPr="00D84BD4" w:rsidRDefault="002C6E8F">
      <w:pPr>
        <w:contextualSpacing/>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Niniejsza klauzula nie ogranicza odpowiedzialności </w:t>
      </w:r>
      <w:r w:rsidR="00D005BD">
        <w:rPr>
          <w:rFonts w:ascii="Times New Roman" w:hAnsi="Times New Roman"/>
          <w:sz w:val="16"/>
          <w:lang w:val="pl-PL"/>
        </w:rPr>
        <w:t>Sprzedawcy</w:t>
      </w:r>
      <w:r w:rsidR="00D005BD" w:rsidRPr="00D84BD4">
        <w:rPr>
          <w:rFonts w:ascii="Times New Roman" w:hAnsi="Times New Roman"/>
          <w:sz w:val="16"/>
          <w:lang w:val="pl-PL"/>
        </w:rPr>
        <w:t xml:space="preserve"> </w:t>
      </w:r>
      <w:r w:rsidRPr="00D84BD4">
        <w:rPr>
          <w:rFonts w:ascii="Times New Roman" w:hAnsi="Times New Roman"/>
          <w:sz w:val="16"/>
          <w:lang w:val="pl-PL"/>
        </w:rPr>
        <w:t>wobec osób trzecich, które są uważane za konsumentów (z wyłączeniem Klienta i powiązanych z nim spółek) w ramach odpowiedzialności za wadliwe produkty na mocy przepisów UE (Dyrektywa Rady 85/374/EWG, z późniejszymi zmianami) oraz włączenia tych przepisów do prawa regulującego niniejszą Umowę. To rozszerzenie odpowiedzialności będzie miało zastosowanie wyłącznie w przypadkach i na warunkach, w których takie przepisy nie zezwalają bezwzględnie na ograniczenie takiej odpowiedzialności w drodze porozumienia stron. W przeciwnym razie ograniczenia określone w niniejszej klauzuli lub w Umowie pozostaną w pełni obowiązujące.</w:t>
      </w:r>
    </w:p>
    <w:p w14:paraId="281292FF" w14:textId="77777777" w:rsidR="00BD4C76" w:rsidRPr="00D84BD4" w:rsidRDefault="00BD4C76" w:rsidP="00BD4C76">
      <w:pPr>
        <w:contextualSpacing/>
        <w:jc w:val="both"/>
        <w:rPr>
          <w:rFonts w:ascii="Times New Roman" w:eastAsia="Century Gothic" w:hAnsi="Times New Roman" w:cs="Times New Roman"/>
          <w:sz w:val="16"/>
          <w:szCs w:val="16"/>
          <w:lang w:val="pl-PL" w:eastAsia="es-ES"/>
        </w:rPr>
      </w:pPr>
    </w:p>
    <w:p w14:paraId="6B9DF8E8" w14:textId="71793B4B" w:rsidR="00CB25E4" w:rsidRPr="00D84BD4" w:rsidRDefault="002C6E8F">
      <w:pPr>
        <w:contextualSpacing/>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Wszelkie roszczenia wynikające z Umowy lub </w:t>
      </w:r>
      <w:r w:rsidR="00D005BD">
        <w:rPr>
          <w:rFonts w:ascii="Times New Roman" w:hAnsi="Times New Roman"/>
          <w:sz w:val="16"/>
          <w:lang w:val="pl-PL"/>
        </w:rPr>
        <w:t xml:space="preserve">związane z </w:t>
      </w:r>
      <w:r w:rsidRPr="00D84BD4">
        <w:rPr>
          <w:rFonts w:ascii="Times New Roman" w:hAnsi="Times New Roman"/>
          <w:sz w:val="16"/>
          <w:lang w:val="pl-PL"/>
        </w:rPr>
        <w:t>Towar</w:t>
      </w:r>
      <w:r w:rsidR="00D005BD">
        <w:rPr>
          <w:rFonts w:ascii="Times New Roman" w:hAnsi="Times New Roman"/>
          <w:sz w:val="16"/>
          <w:lang w:val="pl-PL"/>
        </w:rPr>
        <w:t>ami</w:t>
      </w:r>
      <w:r w:rsidRPr="00D84BD4">
        <w:rPr>
          <w:rFonts w:ascii="Times New Roman" w:hAnsi="Times New Roman"/>
          <w:sz w:val="16"/>
          <w:lang w:val="pl-PL"/>
        </w:rPr>
        <w:t xml:space="preserve">, z wyjątkiem roszczeń </w:t>
      </w:r>
      <w:r w:rsidR="004E3C6F">
        <w:rPr>
          <w:rFonts w:ascii="Times New Roman" w:hAnsi="Times New Roman"/>
          <w:sz w:val="16"/>
          <w:lang w:val="pl-PL"/>
        </w:rPr>
        <w:t>Sprzedawcy</w:t>
      </w:r>
      <w:r w:rsidR="004E3C6F" w:rsidRPr="00D84BD4">
        <w:rPr>
          <w:rFonts w:ascii="Times New Roman" w:hAnsi="Times New Roman"/>
          <w:sz w:val="16"/>
          <w:lang w:val="pl-PL"/>
        </w:rPr>
        <w:t xml:space="preserve"> </w:t>
      </w:r>
      <w:r w:rsidR="00683BCD">
        <w:rPr>
          <w:rFonts w:ascii="Times New Roman" w:hAnsi="Times New Roman"/>
          <w:sz w:val="16"/>
          <w:lang w:val="pl-PL"/>
        </w:rPr>
        <w:t xml:space="preserve">wynikających </w:t>
      </w:r>
      <w:r w:rsidRPr="00D84BD4">
        <w:rPr>
          <w:rFonts w:ascii="Times New Roman" w:hAnsi="Times New Roman"/>
          <w:sz w:val="16"/>
          <w:lang w:val="pl-PL"/>
        </w:rPr>
        <w:t>z tytułu niezapłacenia ceny</w:t>
      </w:r>
      <w:r w:rsidR="00683BCD">
        <w:rPr>
          <w:rFonts w:ascii="Times New Roman" w:hAnsi="Times New Roman"/>
          <w:sz w:val="16"/>
          <w:lang w:val="pl-PL"/>
        </w:rPr>
        <w:t xml:space="preserve"> przez Klienta</w:t>
      </w:r>
      <w:r w:rsidRPr="00D84BD4">
        <w:rPr>
          <w:rFonts w:ascii="Times New Roman" w:hAnsi="Times New Roman"/>
          <w:sz w:val="16"/>
          <w:lang w:val="pl-PL"/>
        </w:rPr>
        <w:t xml:space="preserve">, wygasają w prawnie ustalonym terminie lub, w każdym przypadku, </w:t>
      </w:r>
      <w:r w:rsidR="004E3C6F">
        <w:rPr>
          <w:rFonts w:ascii="Times New Roman" w:hAnsi="Times New Roman"/>
          <w:sz w:val="16"/>
          <w:lang w:val="pl-PL"/>
        </w:rPr>
        <w:t xml:space="preserve">nie później niż </w:t>
      </w:r>
      <w:r w:rsidRPr="00D84BD4">
        <w:rPr>
          <w:rFonts w:ascii="Times New Roman" w:hAnsi="Times New Roman"/>
          <w:sz w:val="16"/>
          <w:lang w:val="pl-PL"/>
        </w:rPr>
        <w:t>sześć (6) miesięcy po dostawie Towarów.</w:t>
      </w:r>
    </w:p>
    <w:p w14:paraId="2662C5EF" w14:textId="77777777" w:rsidR="00F51C92" w:rsidRPr="00D84BD4" w:rsidRDefault="00F51C92" w:rsidP="00BD4C76">
      <w:pPr>
        <w:contextualSpacing/>
        <w:jc w:val="both"/>
        <w:rPr>
          <w:rFonts w:ascii="Times New Roman" w:eastAsia="Century Gothic" w:hAnsi="Times New Roman" w:cs="Times New Roman"/>
          <w:sz w:val="16"/>
          <w:szCs w:val="16"/>
          <w:lang w:val="pl-PL" w:eastAsia="es-ES"/>
        </w:rPr>
      </w:pPr>
    </w:p>
    <w:p w14:paraId="365019CC" w14:textId="100A1241" w:rsidR="00CB25E4" w:rsidRPr="00D84BD4" w:rsidRDefault="002C6E8F">
      <w:pPr>
        <w:contextualSpacing/>
        <w:jc w:val="both"/>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8. </w:t>
      </w:r>
      <w:r w:rsidRPr="00D84BD4">
        <w:rPr>
          <w:rFonts w:ascii="Times New Roman" w:hAnsi="Times New Roman"/>
          <w:b/>
          <w:bCs/>
          <w:sz w:val="16"/>
          <w:lang w:val="pl-PL"/>
        </w:rPr>
        <w:t>Siła wyższa.</w:t>
      </w:r>
      <w:r w:rsidRPr="00D84BD4">
        <w:rPr>
          <w:rFonts w:ascii="Times New Roman" w:hAnsi="Times New Roman"/>
          <w:sz w:val="16"/>
          <w:lang w:val="pl-PL"/>
        </w:rPr>
        <w:t xml:space="preserve"> </w:t>
      </w:r>
      <w:r w:rsidR="005F0B72">
        <w:rPr>
          <w:rFonts w:ascii="Times New Roman" w:hAnsi="Times New Roman"/>
          <w:sz w:val="16"/>
          <w:lang w:val="pl-PL"/>
        </w:rPr>
        <w:t>Sprzedawca</w:t>
      </w:r>
      <w:r w:rsidR="005F0B72" w:rsidRPr="00D84BD4">
        <w:rPr>
          <w:rFonts w:ascii="Times New Roman" w:hAnsi="Times New Roman"/>
          <w:sz w:val="16"/>
          <w:lang w:val="pl-PL"/>
        </w:rPr>
        <w:t xml:space="preserve"> </w:t>
      </w:r>
      <w:r w:rsidRPr="00D84BD4">
        <w:rPr>
          <w:rFonts w:ascii="Times New Roman" w:hAnsi="Times New Roman"/>
          <w:sz w:val="16"/>
          <w:lang w:val="pl-PL"/>
        </w:rPr>
        <w:t xml:space="preserve">może zawiesić wykonanie Umowy, </w:t>
      </w:r>
      <w:r w:rsidR="008D4632">
        <w:rPr>
          <w:rFonts w:ascii="Times New Roman" w:hAnsi="Times New Roman"/>
          <w:sz w:val="16"/>
          <w:lang w:val="pl-PL"/>
        </w:rPr>
        <w:t xml:space="preserve">co nie będzie stanowiło </w:t>
      </w:r>
      <w:r w:rsidRPr="00D84BD4">
        <w:rPr>
          <w:rFonts w:ascii="Times New Roman" w:hAnsi="Times New Roman"/>
          <w:sz w:val="16"/>
          <w:lang w:val="pl-PL"/>
        </w:rPr>
        <w:t xml:space="preserve">naruszenia </w:t>
      </w:r>
      <w:r w:rsidR="005F0B72">
        <w:rPr>
          <w:rFonts w:ascii="Times New Roman" w:hAnsi="Times New Roman"/>
          <w:sz w:val="16"/>
          <w:lang w:val="pl-PL"/>
        </w:rPr>
        <w:t>U</w:t>
      </w:r>
      <w:r w:rsidRPr="00D84BD4">
        <w:rPr>
          <w:rFonts w:ascii="Times New Roman" w:hAnsi="Times New Roman"/>
          <w:sz w:val="16"/>
          <w:lang w:val="pl-PL"/>
        </w:rPr>
        <w:t>mowy, z powodu zdarzeń, których nie można było przewidzieć lub które, jeśli były przewidziane, były nieuniknione i które utrudniają lub uniemożliwiają wykonanie</w:t>
      </w:r>
      <w:r w:rsidR="008D4632">
        <w:rPr>
          <w:rFonts w:ascii="Times New Roman" w:hAnsi="Times New Roman"/>
          <w:sz w:val="16"/>
          <w:lang w:val="pl-PL"/>
        </w:rPr>
        <w:t xml:space="preserve"> Umowy</w:t>
      </w:r>
      <w:r w:rsidRPr="00D84BD4">
        <w:rPr>
          <w:rFonts w:ascii="Times New Roman" w:hAnsi="Times New Roman"/>
          <w:sz w:val="16"/>
          <w:lang w:val="pl-PL"/>
        </w:rPr>
        <w:t>, na czas trwania takich zdarzeń. Za siłę wyższą uznaje się między innymi następujące zdarzenia: (i) wojna, wypowiedziana lub niewypowiedziana, wojna domowa, zamieszki i rewolucje, cyberataki, akty terroryzmu, piractwa lub sabotażu; (ii) klęski żywiołowe, takie jak huragany, cyklony, trzęsienia ziemi, tsunami, powodzie lub zniszczenia spowodowane uderzeniem pioruna; (iii) eksplozje, pożary, zniszczenia maszyn, fabryk lub innego rodzaju obiektów; (iv) epidemie i pandemie; (v) bojkot</w:t>
      </w:r>
      <w:r w:rsidR="00FA2D3C">
        <w:rPr>
          <w:rFonts w:ascii="Times New Roman" w:hAnsi="Times New Roman"/>
          <w:sz w:val="16"/>
          <w:lang w:val="pl-PL"/>
        </w:rPr>
        <w:t>y</w:t>
      </w:r>
      <w:r w:rsidRPr="00D84BD4">
        <w:rPr>
          <w:rFonts w:ascii="Times New Roman" w:hAnsi="Times New Roman"/>
          <w:sz w:val="16"/>
          <w:lang w:val="pl-PL"/>
        </w:rPr>
        <w:t>, strajk</w:t>
      </w:r>
      <w:r w:rsidR="00FA2D3C">
        <w:rPr>
          <w:rFonts w:ascii="Times New Roman" w:hAnsi="Times New Roman"/>
          <w:sz w:val="16"/>
          <w:lang w:val="pl-PL"/>
        </w:rPr>
        <w:t>i</w:t>
      </w:r>
      <w:r w:rsidRPr="00D84BD4">
        <w:rPr>
          <w:rFonts w:ascii="Times New Roman" w:hAnsi="Times New Roman"/>
          <w:sz w:val="16"/>
          <w:lang w:val="pl-PL"/>
        </w:rPr>
        <w:t xml:space="preserve"> i lokaut</w:t>
      </w:r>
      <w:r w:rsidR="00FA2D3C">
        <w:rPr>
          <w:rFonts w:ascii="Times New Roman" w:hAnsi="Times New Roman"/>
          <w:sz w:val="16"/>
          <w:lang w:val="pl-PL"/>
        </w:rPr>
        <w:t>y</w:t>
      </w:r>
      <w:r w:rsidRPr="00D84BD4">
        <w:rPr>
          <w:rFonts w:ascii="Times New Roman" w:hAnsi="Times New Roman"/>
          <w:sz w:val="16"/>
          <w:lang w:val="pl-PL"/>
        </w:rPr>
        <w:t>, przestoj</w:t>
      </w:r>
      <w:r w:rsidR="00FA2D3C">
        <w:rPr>
          <w:rFonts w:ascii="Times New Roman" w:hAnsi="Times New Roman"/>
          <w:sz w:val="16"/>
          <w:lang w:val="pl-PL"/>
        </w:rPr>
        <w:t>e</w:t>
      </w:r>
      <w:r w:rsidRPr="00D84BD4">
        <w:rPr>
          <w:rFonts w:ascii="Times New Roman" w:hAnsi="Times New Roman"/>
          <w:sz w:val="16"/>
          <w:lang w:val="pl-PL"/>
        </w:rPr>
        <w:t xml:space="preserve"> w produkcji, okupacj</w:t>
      </w:r>
      <w:r w:rsidR="00FA2D3C">
        <w:rPr>
          <w:rFonts w:ascii="Times New Roman" w:hAnsi="Times New Roman"/>
          <w:sz w:val="16"/>
          <w:lang w:val="pl-PL"/>
        </w:rPr>
        <w:t>ę</w:t>
      </w:r>
      <w:r w:rsidRPr="00D84BD4">
        <w:rPr>
          <w:rFonts w:ascii="Times New Roman" w:hAnsi="Times New Roman"/>
          <w:sz w:val="16"/>
          <w:lang w:val="pl-PL"/>
        </w:rPr>
        <w:t xml:space="preserve"> fabryk lub </w:t>
      </w:r>
      <w:r w:rsidR="00FA2D3C">
        <w:rPr>
          <w:rFonts w:ascii="Times New Roman" w:hAnsi="Times New Roman"/>
          <w:sz w:val="16"/>
          <w:lang w:val="pl-PL"/>
        </w:rPr>
        <w:t xml:space="preserve">innych </w:t>
      </w:r>
      <w:r w:rsidRPr="00D84BD4">
        <w:rPr>
          <w:rFonts w:ascii="Times New Roman" w:hAnsi="Times New Roman"/>
          <w:sz w:val="16"/>
          <w:lang w:val="pl-PL"/>
        </w:rPr>
        <w:t>obiektów</w:t>
      </w:r>
      <w:r w:rsidR="00FA2D3C">
        <w:rPr>
          <w:rFonts w:ascii="Times New Roman" w:hAnsi="Times New Roman"/>
          <w:sz w:val="16"/>
          <w:lang w:val="pl-PL"/>
        </w:rPr>
        <w:t xml:space="preserve"> producenta lub Sprzedawcy</w:t>
      </w:r>
      <w:r w:rsidRPr="00D84BD4">
        <w:rPr>
          <w:rFonts w:ascii="Times New Roman" w:hAnsi="Times New Roman"/>
          <w:sz w:val="16"/>
          <w:lang w:val="pl-PL"/>
        </w:rPr>
        <w:t>; (vi) embarga, ogranicze</w:t>
      </w:r>
      <w:r w:rsidR="00FA2D3C">
        <w:rPr>
          <w:rFonts w:ascii="Times New Roman" w:hAnsi="Times New Roman"/>
          <w:sz w:val="16"/>
          <w:lang w:val="pl-PL"/>
        </w:rPr>
        <w:t>nia</w:t>
      </w:r>
      <w:r w:rsidRPr="00D84BD4">
        <w:rPr>
          <w:rFonts w:ascii="Times New Roman" w:hAnsi="Times New Roman"/>
          <w:sz w:val="16"/>
          <w:lang w:val="pl-PL"/>
        </w:rPr>
        <w:t xml:space="preserve"> lub sankcj</w:t>
      </w:r>
      <w:r w:rsidR="00FA2D3C">
        <w:rPr>
          <w:rFonts w:ascii="Times New Roman" w:hAnsi="Times New Roman"/>
          <w:sz w:val="16"/>
          <w:lang w:val="pl-PL"/>
        </w:rPr>
        <w:t>e</w:t>
      </w:r>
      <w:r w:rsidRPr="00D84BD4">
        <w:rPr>
          <w:rFonts w:ascii="Times New Roman" w:hAnsi="Times New Roman"/>
          <w:sz w:val="16"/>
          <w:lang w:val="pl-PL"/>
        </w:rPr>
        <w:t xml:space="preserve"> handlow</w:t>
      </w:r>
      <w:r w:rsidR="00FA2D3C">
        <w:rPr>
          <w:rFonts w:ascii="Times New Roman" w:hAnsi="Times New Roman"/>
          <w:sz w:val="16"/>
          <w:lang w:val="pl-PL"/>
        </w:rPr>
        <w:t>e</w:t>
      </w:r>
      <w:r w:rsidRPr="00D84BD4">
        <w:rPr>
          <w:rFonts w:ascii="Times New Roman" w:hAnsi="Times New Roman"/>
          <w:sz w:val="16"/>
          <w:lang w:val="pl-PL"/>
        </w:rPr>
        <w:t>, działa</w:t>
      </w:r>
      <w:r w:rsidR="00FA2D3C">
        <w:rPr>
          <w:rFonts w:ascii="Times New Roman" w:hAnsi="Times New Roman"/>
          <w:sz w:val="16"/>
          <w:lang w:val="pl-PL"/>
        </w:rPr>
        <w:t>nia</w:t>
      </w:r>
      <w:r w:rsidRPr="00D84BD4">
        <w:rPr>
          <w:rFonts w:ascii="Times New Roman" w:hAnsi="Times New Roman"/>
          <w:sz w:val="16"/>
          <w:lang w:val="pl-PL"/>
        </w:rPr>
        <w:t xml:space="preserve"> władz publicznych, zgodn</w:t>
      </w:r>
      <w:r w:rsidR="00FA2D3C">
        <w:rPr>
          <w:rFonts w:ascii="Times New Roman" w:hAnsi="Times New Roman"/>
          <w:sz w:val="16"/>
          <w:lang w:val="pl-PL"/>
        </w:rPr>
        <w:t>e</w:t>
      </w:r>
      <w:r w:rsidRPr="00D84BD4">
        <w:rPr>
          <w:rFonts w:ascii="Times New Roman" w:hAnsi="Times New Roman"/>
          <w:sz w:val="16"/>
          <w:lang w:val="pl-PL"/>
        </w:rPr>
        <w:t xml:space="preserve"> lub niezgodn</w:t>
      </w:r>
      <w:r w:rsidR="00FA2D3C">
        <w:rPr>
          <w:rFonts w:ascii="Times New Roman" w:hAnsi="Times New Roman"/>
          <w:sz w:val="16"/>
          <w:lang w:val="pl-PL"/>
        </w:rPr>
        <w:t>e</w:t>
      </w:r>
      <w:r w:rsidRPr="00D84BD4">
        <w:rPr>
          <w:rFonts w:ascii="Times New Roman" w:hAnsi="Times New Roman"/>
          <w:sz w:val="16"/>
          <w:lang w:val="pl-PL"/>
        </w:rPr>
        <w:t xml:space="preserve"> z prawem, za które Sprzeda</w:t>
      </w:r>
      <w:r w:rsidR="00581E29">
        <w:rPr>
          <w:rFonts w:ascii="Times New Roman" w:hAnsi="Times New Roman"/>
          <w:sz w:val="16"/>
          <w:lang w:val="pl-PL"/>
        </w:rPr>
        <w:t>wca</w:t>
      </w:r>
      <w:r w:rsidRPr="00D84BD4">
        <w:rPr>
          <w:rFonts w:ascii="Times New Roman" w:hAnsi="Times New Roman"/>
          <w:sz w:val="16"/>
          <w:lang w:val="pl-PL"/>
        </w:rPr>
        <w:t xml:space="preserve"> nie przejął ryzyka na mocy </w:t>
      </w:r>
      <w:r w:rsidR="00FA2D3C">
        <w:rPr>
          <w:rFonts w:ascii="Times New Roman" w:hAnsi="Times New Roman"/>
          <w:sz w:val="16"/>
          <w:lang w:val="pl-PL"/>
        </w:rPr>
        <w:t>odrębnych</w:t>
      </w:r>
      <w:r w:rsidR="00FA2D3C" w:rsidRPr="00D84BD4">
        <w:rPr>
          <w:rFonts w:ascii="Times New Roman" w:hAnsi="Times New Roman"/>
          <w:sz w:val="16"/>
          <w:lang w:val="pl-PL"/>
        </w:rPr>
        <w:t xml:space="preserve"> </w:t>
      </w:r>
      <w:r w:rsidRPr="00D84BD4">
        <w:rPr>
          <w:rFonts w:ascii="Times New Roman" w:hAnsi="Times New Roman"/>
          <w:sz w:val="16"/>
          <w:lang w:val="pl-PL"/>
        </w:rPr>
        <w:t>postanowień Umowy; (vii) niedob</w:t>
      </w:r>
      <w:r w:rsidR="00FA2D3C">
        <w:rPr>
          <w:rFonts w:ascii="Times New Roman" w:hAnsi="Times New Roman"/>
          <w:sz w:val="16"/>
          <w:lang w:val="pl-PL"/>
        </w:rPr>
        <w:t>ór</w:t>
      </w:r>
      <w:r w:rsidRPr="00D84BD4">
        <w:rPr>
          <w:rFonts w:ascii="Times New Roman" w:hAnsi="Times New Roman"/>
          <w:sz w:val="16"/>
          <w:lang w:val="pl-PL"/>
        </w:rPr>
        <w:t xml:space="preserve"> siły roboczej, energii lub surowców; (viii) ogranicze</w:t>
      </w:r>
      <w:r w:rsidR="00FA2D3C">
        <w:rPr>
          <w:rFonts w:ascii="Times New Roman" w:hAnsi="Times New Roman"/>
          <w:sz w:val="16"/>
          <w:lang w:val="pl-PL"/>
        </w:rPr>
        <w:t>nia</w:t>
      </w:r>
      <w:r w:rsidRPr="00D84BD4">
        <w:rPr>
          <w:rFonts w:ascii="Times New Roman" w:hAnsi="Times New Roman"/>
          <w:sz w:val="16"/>
          <w:lang w:val="pl-PL"/>
        </w:rPr>
        <w:t xml:space="preserve"> w komunikacji lub transporcie; oraz (xi) opóźnie</w:t>
      </w:r>
      <w:r w:rsidR="00FA2D3C">
        <w:rPr>
          <w:rFonts w:ascii="Times New Roman" w:hAnsi="Times New Roman"/>
          <w:sz w:val="16"/>
          <w:lang w:val="pl-PL"/>
        </w:rPr>
        <w:t>nia</w:t>
      </w:r>
      <w:r w:rsidRPr="00D84BD4">
        <w:rPr>
          <w:rFonts w:ascii="Times New Roman" w:hAnsi="Times New Roman"/>
          <w:sz w:val="16"/>
          <w:lang w:val="pl-PL"/>
        </w:rPr>
        <w:t xml:space="preserve"> lub narusze</w:t>
      </w:r>
      <w:r w:rsidR="00FA2D3C">
        <w:rPr>
          <w:rFonts w:ascii="Times New Roman" w:hAnsi="Times New Roman"/>
          <w:sz w:val="16"/>
          <w:lang w:val="pl-PL"/>
        </w:rPr>
        <w:t>nia</w:t>
      </w:r>
      <w:r w:rsidRPr="00D84BD4">
        <w:rPr>
          <w:rFonts w:ascii="Times New Roman" w:hAnsi="Times New Roman"/>
          <w:sz w:val="16"/>
          <w:lang w:val="pl-PL"/>
        </w:rPr>
        <w:t xml:space="preserve"> ze strony podwykonawców. W każdym przypadku uznaje się, że zdarzenie siły wyższej ma wpływ na Sprzeda</w:t>
      </w:r>
      <w:r w:rsidR="00EB7FE9">
        <w:rPr>
          <w:rFonts w:ascii="Times New Roman" w:hAnsi="Times New Roman"/>
          <w:sz w:val="16"/>
          <w:lang w:val="pl-PL"/>
        </w:rPr>
        <w:t>wcę</w:t>
      </w:r>
      <w:r w:rsidRPr="00D84BD4">
        <w:rPr>
          <w:rFonts w:ascii="Times New Roman" w:hAnsi="Times New Roman"/>
          <w:sz w:val="16"/>
          <w:lang w:val="pl-PL"/>
        </w:rPr>
        <w:t>, gdy ma ono wpływ na spółkę produkującą Towary lub ich część.</w:t>
      </w:r>
    </w:p>
    <w:p w14:paraId="39FA74E3" w14:textId="77777777" w:rsidR="00F51C92" w:rsidRPr="00D84BD4" w:rsidRDefault="00F51C92" w:rsidP="00F51C92">
      <w:pPr>
        <w:ind w:left="927"/>
        <w:jc w:val="both"/>
        <w:rPr>
          <w:rFonts w:ascii="Times New Roman" w:eastAsia="Century Gothic" w:hAnsi="Times New Roman" w:cs="Times New Roman"/>
          <w:sz w:val="16"/>
          <w:szCs w:val="16"/>
          <w:lang w:val="pl-PL" w:eastAsia="es-ES"/>
        </w:rPr>
      </w:pPr>
    </w:p>
    <w:p w14:paraId="6D58DA57" w14:textId="77777777" w:rsidR="00EB14EA" w:rsidRDefault="002C6E8F">
      <w:pPr>
        <w:jc w:val="both"/>
        <w:rPr>
          <w:rFonts w:ascii="Times New Roman" w:hAnsi="Times New Roman"/>
          <w:sz w:val="16"/>
          <w:lang w:val="pl-PL"/>
        </w:rPr>
      </w:pPr>
      <w:r w:rsidRPr="00D84BD4">
        <w:rPr>
          <w:rFonts w:ascii="Times New Roman" w:hAnsi="Times New Roman"/>
          <w:sz w:val="16"/>
          <w:lang w:val="pl-PL"/>
        </w:rPr>
        <w:t>W miarę możliwości Sprzedawca powiadomi Klienta na piśmie</w:t>
      </w:r>
      <w:r w:rsidR="00EB7FE9">
        <w:rPr>
          <w:rFonts w:ascii="Times New Roman" w:hAnsi="Times New Roman"/>
          <w:sz w:val="16"/>
          <w:lang w:val="pl-PL"/>
        </w:rPr>
        <w:t xml:space="preserve"> lub w formie dokumentowej</w:t>
      </w:r>
      <w:r w:rsidRPr="00D84BD4">
        <w:rPr>
          <w:rFonts w:ascii="Times New Roman" w:hAnsi="Times New Roman"/>
          <w:sz w:val="16"/>
          <w:lang w:val="pl-PL"/>
        </w:rPr>
        <w:t xml:space="preserve"> o zawieszeniu Umowy</w:t>
      </w:r>
      <w:r w:rsidR="00EB14EA">
        <w:rPr>
          <w:rFonts w:ascii="Times New Roman" w:hAnsi="Times New Roman"/>
          <w:sz w:val="16"/>
          <w:lang w:val="pl-PL"/>
        </w:rPr>
        <w:t>.</w:t>
      </w:r>
    </w:p>
    <w:p w14:paraId="627F02D8" w14:textId="77777777" w:rsidR="00EB14EA" w:rsidRDefault="00EB14EA">
      <w:pPr>
        <w:jc w:val="both"/>
        <w:rPr>
          <w:rFonts w:ascii="Times New Roman" w:hAnsi="Times New Roman"/>
          <w:sz w:val="16"/>
          <w:lang w:val="pl-PL"/>
        </w:rPr>
      </w:pPr>
    </w:p>
    <w:p w14:paraId="4BDFD1A7" w14:textId="0FCDA70A" w:rsidR="00EB14EA" w:rsidRDefault="002B19E5">
      <w:pPr>
        <w:jc w:val="both"/>
        <w:rPr>
          <w:rFonts w:ascii="Times New Roman" w:hAnsi="Times New Roman"/>
          <w:sz w:val="16"/>
          <w:lang w:val="pl-PL"/>
        </w:rPr>
      </w:pPr>
      <w:r w:rsidRPr="002B19E5">
        <w:rPr>
          <w:rFonts w:ascii="Times New Roman" w:hAnsi="Times New Roman"/>
          <w:sz w:val="16"/>
          <w:lang w:val="pl-PL"/>
        </w:rPr>
        <w:t xml:space="preserve">Jeżeli jedno ze świadczeń wzajemnych stało się niemożliwe na skutek okoliczności, za które żadna ze stron nie ponosi odpowiedzialności, w szczególności siły wyższej, strona, która powinna była spełnić to świadczenie, nie może żądać świadczenia wzajemnego, a w przypadku, gdy już je otrzymała, jest zobowiązana do jego zwrotu. Jeżeli zawieszenie Umowy trwa dłużej niż pięć (5) kolejnych tygodni, uznaje się, że świadczenie stało się niemożliwe. Jeżeli świadczenie jednej ze stron stało się niemożliwe tylko w części, strona ta traci prawo do odpowiedniej części świadczenia wzajemnego. Postanowienia zdań poprzedzających niniejszego </w:t>
      </w:r>
      <w:r>
        <w:rPr>
          <w:rFonts w:ascii="Times New Roman" w:hAnsi="Times New Roman"/>
          <w:sz w:val="16"/>
          <w:lang w:val="pl-PL"/>
        </w:rPr>
        <w:t>akapitu</w:t>
      </w:r>
      <w:r w:rsidRPr="002B19E5">
        <w:rPr>
          <w:rFonts w:ascii="Times New Roman" w:hAnsi="Times New Roman"/>
          <w:sz w:val="16"/>
          <w:lang w:val="pl-PL"/>
        </w:rPr>
        <w:t xml:space="preserve"> pozostają bez uszczerbku dla prawa </w:t>
      </w:r>
      <w:r>
        <w:rPr>
          <w:rFonts w:ascii="Times New Roman" w:hAnsi="Times New Roman"/>
          <w:sz w:val="16"/>
          <w:lang w:val="pl-PL"/>
        </w:rPr>
        <w:t>Sprzedawcy</w:t>
      </w:r>
      <w:r w:rsidRPr="002B19E5">
        <w:rPr>
          <w:rFonts w:ascii="Times New Roman" w:hAnsi="Times New Roman"/>
          <w:sz w:val="16"/>
          <w:lang w:val="pl-PL"/>
        </w:rPr>
        <w:t xml:space="preserve"> do otrzymania ceny za </w:t>
      </w:r>
      <w:r>
        <w:rPr>
          <w:rFonts w:ascii="Times New Roman" w:hAnsi="Times New Roman"/>
          <w:sz w:val="16"/>
          <w:lang w:val="pl-PL"/>
        </w:rPr>
        <w:t xml:space="preserve">tę </w:t>
      </w:r>
      <w:r w:rsidRPr="002B19E5">
        <w:rPr>
          <w:rFonts w:ascii="Times New Roman" w:hAnsi="Times New Roman"/>
          <w:sz w:val="16"/>
          <w:lang w:val="pl-PL"/>
        </w:rPr>
        <w:t>część Towarów</w:t>
      </w:r>
      <w:r>
        <w:rPr>
          <w:rFonts w:ascii="Times New Roman" w:hAnsi="Times New Roman"/>
          <w:sz w:val="16"/>
          <w:lang w:val="pl-PL"/>
        </w:rPr>
        <w:t>, która została</w:t>
      </w:r>
      <w:r w:rsidRPr="002B19E5">
        <w:rPr>
          <w:rFonts w:ascii="Times New Roman" w:hAnsi="Times New Roman"/>
          <w:sz w:val="16"/>
          <w:lang w:val="pl-PL"/>
        </w:rPr>
        <w:t xml:space="preserve"> </w:t>
      </w:r>
      <w:r w:rsidR="00F42D30">
        <w:rPr>
          <w:rFonts w:ascii="Times New Roman" w:hAnsi="Times New Roman"/>
          <w:sz w:val="16"/>
          <w:lang w:val="pl-PL"/>
        </w:rPr>
        <w:t xml:space="preserve">już </w:t>
      </w:r>
      <w:r w:rsidRPr="002B19E5">
        <w:rPr>
          <w:rFonts w:ascii="Times New Roman" w:hAnsi="Times New Roman"/>
          <w:sz w:val="16"/>
          <w:lang w:val="pl-PL"/>
        </w:rPr>
        <w:t>wysłan</w:t>
      </w:r>
      <w:r>
        <w:rPr>
          <w:rFonts w:ascii="Times New Roman" w:hAnsi="Times New Roman"/>
          <w:sz w:val="16"/>
          <w:lang w:val="pl-PL"/>
        </w:rPr>
        <w:t>a</w:t>
      </w:r>
      <w:r w:rsidRPr="002B19E5">
        <w:rPr>
          <w:rFonts w:ascii="Times New Roman" w:hAnsi="Times New Roman"/>
          <w:sz w:val="16"/>
          <w:lang w:val="pl-PL"/>
        </w:rPr>
        <w:t xml:space="preserve"> do Klienta oraz do zwrotu wszelkich wydatków poniesionych w związku z Umową przed niemożliwością świadczenia. Klien</w:t>
      </w:r>
      <w:r w:rsidR="00F42D30">
        <w:rPr>
          <w:rFonts w:ascii="Times New Roman" w:hAnsi="Times New Roman"/>
          <w:sz w:val="16"/>
          <w:lang w:val="pl-PL"/>
        </w:rPr>
        <w:t xml:space="preserve">towi nie przysługuje jakiekolwiek </w:t>
      </w:r>
      <w:r w:rsidRPr="002B19E5">
        <w:rPr>
          <w:rFonts w:ascii="Times New Roman" w:hAnsi="Times New Roman"/>
          <w:sz w:val="16"/>
          <w:lang w:val="pl-PL"/>
        </w:rPr>
        <w:t>odszkodowani</w:t>
      </w:r>
      <w:r w:rsidR="00F42D30">
        <w:rPr>
          <w:rFonts w:ascii="Times New Roman" w:hAnsi="Times New Roman"/>
          <w:sz w:val="16"/>
          <w:lang w:val="pl-PL"/>
        </w:rPr>
        <w:t>e</w:t>
      </w:r>
      <w:r w:rsidRPr="002B19E5">
        <w:rPr>
          <w:rFonts w:ascii="Times New Roman" w:hAnsi="Times New Roman"/>
          <w:sz w:val="16"/>
          <w:lang w:val="pl-PL"/>
        </w:rPr>
        <w:t xml:space="preserve"> w żadnym z przypadków przewidzianych w niniejszej klauzuli</w:t>
      </w:r>
      <w:r w:rsidR="00F42D30">
        <w:rPr>
          <w:rFonts w:ascii="Times New Roman" w:hAnsi="Times New Roman"/>
          <w:sz w:val="16"/>
          <w:lang w:val="pl-PL"/>
        </w:rPr>
        <w:t>.</w:t>
      </w:r>
    </w:p>
    <w:p w14:paraId="5513F271" w14:textId="77777777" w:rsidR="00EB14EA" w:rsidRDefault="00EB14EA">
      <w:pPr>
        <w:jc w:val="both"/>
        <w:rPr>
          <w:rFonts w:ascii="Times New Roman" w:hAnsi="Times New Roman"/>
          <w:sz w:val="16"/>
          <w:lang w:val="pl-PL"/>
        </w:rPr>
      </w:pPr>
    </w:p>
    <w:p w14:paraId="461A27B3" w14:textId="181EC557" w:rsidR="00CB25E4" w:rsidRPr="00D84BD4" w:rsidRDefault="002C6E8F">
      <w:pPr>
        <w:spacing w:after="240"/>
        <w:jc w:val="both"/>
        <w:rPr>
          <w:rFonts w:ascii="Times New Roman" w:eastAsia="Times New Roman" w:hAnsi="Times New Roman" w:cs="Times New Roman"/>
          <w:sz w:val="16"/>
          <w:szCs w:val="16"/>
          <w:lang w:val="pl-PL"/>
        </w:rPr>
      </w:pPr>
      <w:r w:rsidRPr="00D84BD4">
        <w:rPr>
          <w:rFonts w:ascii="Times New Roman" w:hAnsi="Times New Roman"/>
          <w:b/>
          <w:sz w:val="16"/>
          <w:lang w:val="pl-PL"/>
        </w:rPr>
        <w:t>9.</w:t>
      </w:r>
      <w:r w:rsidRPr="00D84BD4">
        <w:rPr>
          <w:rFonts w:ascii="Times New Roman" w:hAnsi="Times New Roman"/>
          <w:b/>
          <w:bCs/>
          <w:sz w:val="16"/>
          <w:lang w:val="pl-PL"/>
        </w:rPr>
        <w:t xml:space="preserve"> Zawieszenie </w:t>
      </w:r>
      <w:r w:rsidR="008D167A">
        <w:rPr>
          <w:rFonts w:ascii="Times New Roman" w:hAnsi="Times New Roman"/>
          <w:b/>
          <w:bCs/>
          <w:sz w:val="16"/>
          <w:lang w:val="pl-PL"/>
        </w:rPr>
        <w:t>U</w:t>
      </w:r>
      <w:r w:rsidRPr="00D84BD4">
        <w:rPr>
          <w:rFonts w:ascii="Times New Roman" w:hAnsi="Times New Roman"/>
          <w:b/>
          <w:bCs/>
          <w:sz w:val="16"/>
          <w:lang w:val="pl-PL"/>
        </w:rPr>
        <w:t xml:space="preserve">mowy. </w:t>
      </w:r>
      <w:r w:rsidRPr="00D84BD4">
        <w:rPr>
          <w:rFonts w:ascii="Times New Roman" w:hAnsi="Times New Roman"/>
          <w:sz w:val="16"/>
          <w:lang w:val="pl-PL"/>
        </w:rPr>
        <w:t xml:space="preserve">Bez uszczerbku dla postanowień </w:t>
      </w:r>
      <w:r w:rsidR="00331996">
        <w:rPr>
          <w:rFonts w:ascii="Times New Roman" w:hAnsi="Times New Roman"/>
          <w:sz w:val="16"/>
          <w:lang w:val="pl-PL"/>
        </w:rPr>
        <w:t>klauzuli</w:t>
      </w:r>
      <w:r w:rsidR="00F439E9">
        <w:rPr>
          <w:rFonts w:ascii="Times New Roman" w:hAnsi="Times New Roman"/>
          <w:sz w:val="16"/>
          <w:lang w:val="pl-PL"/>
        </w:rPr>
        <w:t xml:space="preserve"> 8 powyżej </w:t>
      </w:r>
      <w:r w:rsidRPr="00D84BD4">
        <w:rPr>
          <w:rFonts w:ascii="Times New Roman" w:hAnsi="Times New Roman"/>
          <w:sz w:val="16"/>
          <w:lang w:val="pl-PL"/>
        </w:rPr>
        <w:t xml:space="preserve">, </w:t>
      </w:r>
      <w:r w:rsidR="00F84670">
        <w:rPr>
          <w:rFonts w:ascii="Times New Roman" w:hAnsi="Times New Roman"/>
          <w:sz w:val="16"/>
          <w:lang w:val="pl-PL"/>
        </w:rPr>
        <w:t>Sprzedawca</w:t>
      </w:r>
      <w:r w:rsidR="00F84670" w:rsidRPr="00D84BD4">
        <w:rPr>
          <w:rFonts w:ascii="Times New Roman" w:hAnsi="Times New Roman"/>
          <w:sz w:val="16"/>
          <w:lang w:val="pl-PL"/>
        </w:rPr>
        <w:t xml:space="preserve"> </w:t>
      </w:r>
      <w:r w:rsidRPr="00D84BD4">
        <w:rPr>
          <w:rFonts w:ascii="Times New Roman" w:hAnsi="Times New Roman"/>
          <w:sz w:val="16"/>
          <w:lang w:val="pl-PL"/>
        </w:rPr>
        <w:t xml:space="preserve">zastrzega sobie prawo do zmiany terminów dostaw zawartych w </w:t>
      </w:r>
      <w:r w:rsidR="00F84670">
        <w:rPr>
          <w:rFonts w:ascii="Times New Roman" w:hAnsi="Times New Roman"/>
          <w:sz w:val="16"/>
          <w:lang w:val="pl-PL"/>
        </w:rPr>
        <w:t>U</w:t>
      </w:r>
      <w:r w:rsidRPr="00D84BD4">
        <w:rPr>
          <w:rFonts w:ascii="Times New Roman" w:hAnsi="Times New Roman"/>
          <w:sz w:val="16"/>
          <w:lang w:val="pl-PL"/>
        </w:rPr>
        <w:t xml:space="preserve">mowie lub do całkowitego lub częściowego zawieszenia jej wykonania, w dowolnym momencie, w następujących przypadkach: (i) </w:t>
      </w:r>
      <w:r w:rsidRPr="00D84BD4">
        <w:rPr>
          <w:rFonts w:ascii="Times New Roman" w:hAnsi="Times New Roman"/>
          <w:sz w:val="16"/>
          <w:lang w:val="pl-PL"/>
        </w:rPr>
        <w:t xml:space="preserve">poważnego niedoboru rynkowego surowców, części zamiennych lub środków transportu; </w:t>
      </w:r>
      <w:r w:rsidR="00F84670">
        <w:rPr>
          <w:rFonts w:ascii="Times New Roman" w:hAnsi="Times New Roman"/>
          <w:sz w:val="16"/>
          <w:lang w:val="pl-PL"/>
        </w:rPr>
        <w:t xml:space="preserve">i/lub </w:t>
      </w:r>
      <w:r w:rsidRPr="00D84BD4">
        <w:rPr>
          <w:rFonts w:ascii="Times New Roman" w:hAnsi="Times New Roman"/>
          <w:sz w:val="16"/>
          <w:lang w:val="pl-PL"/>
        </w:rPr>
        <w:t xml:space="preserve">(ii) znacznego wzrostu cen rynkowych surowców (w tym </w:t>
      </w:r>
      <w:r w:rsidR="00F84670">
        <w:rPr>
          <w:rFonts w:ascii="Times New Roman" w:hAnsi="Times New Roman"/>
          <w:sz w:val="16"/>
          <w:lang w:val="pl-PL"/>
        </w:rPr>
        <w:t xml:space="preserve">też </w:t>
      </w:r>
      <w:r w:rsidRPr="00D84BD4">
        <w:rPr>
          <w:rFonts w:ascii="Times New Roman" w:hAnsi="Times New Roman"/>
          <w:sz w:val="16"/>
          <w:lang w:val="pl-PL"/>
        </w:rPr>
        <w:t xml:space="preserve">energii, gazu i/lub podobnych); </w:t>
      </w:r>
      <w:r w:rsidR="00F84670">
        <w:rPr>
          <w:rFonts w:ascii="Times New Roman" w:hAnsi="Times New Roman"/>
          <w:sz w:val="16"/>
          <w:lang w:val="pl-PL"/>
        </w:rPr>
        <w:t xml:space="preserve">i/lub </w:t>
      </w:r>
      <w:r w:rsidRPr="00D84BD4">
        <w:rPr>
          <w:rFonts w:ascii="Times New Roman" w:hAnsi="Times New Roman"/>
          <w:sz w:val="16"/>
          <w:lang w:val="pl-PL"/>
        </w:rPr>
        <w:t xml:space="preserve">(iii) nakazania przez </w:t>
      </w:r>
      <w:r w:rsidR="00F84670">
        <w:rPr>
          <w:rFonts w:ascii="Times New Roman" w:hAnsi="Times New Roman"/>
          <w:sz w:val="16"/>
          <w:lang w:val="pl-PL"/>
        </w:rPr>
        <w:t>organ władzy publicznej</w:t>
      </w:r>
      <w:r w:rsidR="00F84670" w:rsidRPr="00D84BD4">
        <w:rPr>
          <w:rFonts w:ascii="Times New Roman" w:hAnsi="Times New Roman"/>
          <w:sz w:val="16"/>
          <w:lang w:val="pl-PL"/>
        </w:rPr>
        <w:t xml:space="preserve"> </w:t>
      </w:r>
      <w:r w:rsidRPr="00D84BD4">
        <w:rPr>
          <w:rFonts w:ascii="Times New Roman" w:hAnsi="Times New Roman"/>
          <w:sz w:val="16"/>
          <w:lang w:val="pl-PL"/>
        </w:rPr>
        <w:t xml:space="preserve">wstrzymania działalności przemysłowej w wyniku problemów z zapotrzebowaniem na energię, gaz lub inne surowce lub nałożenia przez te </w:t>
      </w:r>
      <w:r w:rsidR="00F84670">
        <w:rPr>
          <w:rFonts w:ascii="Times New Roman" w:hAnsi="Times New Roman"/>
          <w:sz w:val="16"/>
          <w:lang w:val="pl-PL"/>
        </w:rPr>
        <w:t>organy</w:t>
      </w:r>
      <w:r w:rsidR="00F84670" w:rsidRPr="00D84BD4">
        <w:rPr>
          <w:rFonts w:ascii="Times New Roman" w:hAnsi="Times New Roman"/>
          <w:sz w:val="16"/>
          <w:lang w:val="pl-PL"/>
        </w:rPr>
        <w:t xml:space="preserve"> </w:t>
      </w:r>
      <w:r w:rsidRPr="00D84BD4">
        <w:rPr>
          <w:rFonts w:ascii="Times New Roman" w:hAnsi="Times New Roman"/>
          <w:sz w:val="16"/>
          <w:lang w:val="pl-PL"/>
        </w:rPr>
        <w:t xml:space="preserve">warunków znacznie utrudniających lub obciążających działalność produkcyjną </w:t>
      </w:r>
      <w:r w:rsidR="00E10F11" w:rsidRPr="00D84BD4">
        <w:rPr>
          <w:rFonts w:ascii="Times New Roman" w:hAnsi="Times New Roman"/>
          <w:sz w:val="16"/>
          <w:lang w:val="pl-PL"/>
        </w:rPr>
        <w:t>producenta;</w:t>
      </w:r>
      <w:r w:rsidRPr="00D84BD4">
        <w:rPr>
          <w:rFonts w:ascii="Times New Roman" w:hAnsi="Times New Roman"/>
          <w:sz w:val="16"/>
          <w:lang w:val="pl-PL"/>
        </w:rPr>
        <w:t xml:space="preserve"> </w:t>
      </w:r>
      <w:r w:rsidR="00F84670">
        <w:rPr>
          <w:rFonts w:ascii="Times New Roman" w:hAnsi="Times New Roman"/>
          <w:sz w:val="16"/>
          <w:lang w:val="pl-PL"/>
        </w:rPr>
        <w:t xml:space="preserve">i/lub </w:t>
      </w:r>
      <w:r w:rsidRPr="00D84BD4">
        <w:rPr>
          <w:rFonts w:ascii="Times New Roman" w:hAnsi="Times New Roman"/>
          <w:sz w:val="16"/>
          <w:lang w:val="pl-PL"/>
        </w:rPr>
        <w:t xml:space="preserve">(iv) okoliczności, które występują lub wpływają na rynki międzynarodowe i/lub działalność producenta lub </w:t>
      </w:r>
      <w:r w:rsidR="00835239">
        <w:rPr>
          <w:rFonts w:ascii="Times New Roman" w:hAnsi="Times New Roman"/>
          <w:sz w:val="16"/>
          <w:lang w:val="pl-PL"/>
        </w:rPr>
        <w:t>Sprzedawcy</w:t>
      </w:r>
      <w:r w:rsidRPr="00D84BD4">
        <w:rPr>
          <w:rFonts w:ascii="Times New Roman" w:hAnsi="Times New Roman"/>
          <w:sz w:val="16"/>
          <w:lang w:val="pl-PL"/>
        </w:rPr>
        <w:t xml:space="preserve">, które </w:t>
      </w:r>
      <w:r w:rsidR="001B16AC">
        <w:rPr>
          <w:rFonts w:ascii="Times New Roman" w:hAnsi="Times New Roman"/>
          <w:sz w:val="16"/>
          <w:lang w:val="pl-PL"/>
        </w:rPr>
        <w:t>powodują niemożliwość lub nadmierną kosztowność spełnienia świadczenia przez Sprzedawcę</w:t>
      </w:r>
      <w:r w:rsidR="001B16AC" w:rsidRPr="00D84BD4">
        <w:rPr>
          <w:rFonts w:ascii="Times New Roman" w:hAnsi="Times New Roman"/>
          <w:sz w:val="16"/>
          <w:lang w:val="pl-PL"/>
        </w:rPr>
        <w:t xml:space="preserve"> </w:t>
      </w:r>
      <w:r w:rsidRPr="00D84BD4">
        <w:rPr>
          <w:rFonts w:ascii="Times New Roman" w:hAnsi="Times New Roman"/>
          <w:sz w:val="16"/>
          <w:lang w:val="pl-PL"/>
        </w:rPr>
        <w:t>i/lub</w:t>
      </w:r>
      <w:r w:rsidR="00C941A3">
        <w:rPr>
          <w:rFonts w:ascii="Times New Roman" w:hAnsi="Times New Roman"/>
          <w:sz w:val="16"/>
          <w:lang w:val="pl-PL"/>
        </w:rPr>
        <w:t xml:space="preserve"> gdy</w:t>
      </w:r>
      <w:r w:rsidR="00C941A3" w:rsidRPr="0096606F">
        <w:rPr>
          <w:lang w:val="pl-PL"/>
        </w:rPr>
        <w:t xml:space="preserve"> </w:t>
      </w:r>
      <w:r w:rsidR="00C941A3" w:rsidRPr="00C941A3">
        <w:rPr>
          <w:rFonts w:ascii="Times New Roman" w:hAnsi="Times New Roman"/>
          <w:sz w:val="16"/>
          <w:lang w:val="pl-PL"/>
        </w:rPr>
        <w:t xml:space="preserve">spełnienie świadczenia </w:t>
      </w:r>
      <w:r w:rsidR="008B4BD4">
        <w:rPr>
          <w:rFonts w:ascii="Times New Roman" w:hAnsi="Times New Roman"/>
          <w:sz w:val="16"/>
          <w:lang w:val="pl-PL"/>
        </w:rPr>
        <w:t xml:space="preserve">przez Sprzedawcę </w:t>
      </w:r>
      <w:r w:rsidR="00C941A3" w:rsidRPr="00C941A3">
        <w:rPr>
          <w:rFonts w:ascii="Times New Roman" w:hAnsi="Times New Roman"/>
          <w:sz w:val="16"/>
          <w:lang w:val="pl-PL"/>
        </w:rPr>
        <w:t>byłoby połączone z nadmiernymi trudnościami albo groziłoby Sprzedawcy rażącą stratą, czego strony nie przewidywały przy zawarciu Umowy, a także gdy niemożliwa stała się realizacja celu, dla którego Umowa została zawarta</w:t>
      </w:r>
      <w:r w:rsidR="00C941A3">
        <w:rPr>
          <w:rFonts w:ascii="Times New Roman" w:hAnsi="Times New Roman"/>
          <w:sz w:val="16"/>
          <w:lang w:val="pl-PL"/>
        </w:rPr>
        <w:t>.</w:t>
      </w:r>
    </w:p>
    <w:p w14:paraId="67742942" w14:textId="63869B5D" w:rsidR="00D75CE2" w:rsidRPr="00D75CE2" w:rsidRDefault="00D75CE2">
      <w:pPr>
        <w:spacing w:after="240"/>
        <w:jc w:val="both"/>
        <w:rPr>
          <w:rFonts w:ascii="Times New Roman" w:eastAsia="Times New Roman" w:hAnsi="Times New Roman" w:cs="Times New Roman"/>
          <w:sz w:val="16"/>
          <w:szCs w:val="16"/>
          <w:lang w:val="pl-PL"/>
        </w:rPr>
      </w:pPr>
      <w:r w:rsidRPr="00D75CE2">
        <w:rPr>
          <w:rFonts w:ascii="Times New Roman" w:eastAsia="Calibri" w:hAnsi="Times New Roman" w:cs="Times New Roman"/>
          <w:sz w:val="16"/>
          <w:lang w:val="pl-PL"/>
        </w:rPr>
        <w:t xml:space="preserve">W każdym z wyżej wymienionych przypadków Sprzedawca powiadomi Klienta w formie pisemnej lub dokumentowej o zmianie terminów dostaw lub o całkowitym lub częściowym zawieszeniu wykonania Umowy, które będzie skuteczne od tego momentu. Po tym powiadomieniu obie strony zobowiązane będą do podjęcia negocjacji - w dobrej wierze - polubownego rozwiązania w zakresie cen lub planowanych okresów lub terminów dostaw i/lub innych warunków, w zależności od zmiany okoliczności, przywracając równowagę w obowiązkach umownych z Umowy. Jeśli zawieszenie i/lub negocjacje trwają dłużej niż sześćdziesiąt (60) dni, obie strony będą uprawnione do odstąpienia od Umowy, bez prawa </w:t>
      </w:r>
      <w:r>
        <w:rPr>
          <w:rFonts w:ascii="Times New Roman" w:eastAsia="Calibri" w:hAnsi="Times New Roman" w:cs="Times New Roman"/>
          <w:sz w:val="16"/>
          <w:lang w:val="pl-PL"/>
        </w:rPr>
        <w:t xml:space="preserve">do </w:t>
      </w:r>
      <w:r w:rsidRPr="0096606F">
        <w:rPr>
          <w:rFonts w:ascii="Times New Roman" w:eastAsia="Calibri" w:hAnsi="Times New Roman" w:cs="Times New Roman"/>
          <w:sz w:val="16"/>
          <w:lang w:val="pl-PL"/>
        </w:rPr>
        <w:t xml:space="preserve">odszkodowania </w:t>
      </w:r>
      <w:r>
        <w:rPr>
          <w:rFonts w:ascii="Times New Roman" w:eastAsia="Calibri" w:hAnsi="Times New Roman" w:cs="Times New Roman"/>
          <w:sz w:val="16"/>
          <w:lang w:val="pl-PL"/>
        </w:rPr>
        <w:t xml:space="preserve">oraz </w:t>
      </w:r>
      <w:r w:rsidRPr="0096606F">
        <w:rPr>
          <w:rFonts w:ascii="Times New Roman" w:eastAsia="Calibri" w:hAnsi="Times New Roman" w:cs="Times New Roman"/>
          <w:sz w:val="16"/>
          <w:lang w:val="pl-PL"/>
        </w:rPr>
        <w:t>bez uszczerbku dla prawa Sprzedawcy do otrzymania ceny Towarów już wysłanych i/lub zwrotu wszelkich wydatków poniesionych przed odstąpieniem od Umowy. Sprzedawca może wedle swego swobodnego wyboru odstąpić od Umowy w całości albo części. Sprzedawca musi powiadomić Klienta na piśmie lub w formie dokumentowej o wznowieniu realizacji Umowy. Powyższe prawo do odstąpienia od Umowy przysługuje Stronom przez okres 12 miesięcy od zaistnienia którejkolwiek z okoliczności, o których mowa w akapicie poprzedzającym, nie dłużej jednak niż przez okres 3 lat od dnia zawarcia Umowy.</w:t>
      </w:r>
    </w:p>
    <w:p w14:paraId="50D1B608" w14:textId="1C055455" w:rsidR="00CB25E4" w:rsidRPr="00D84BD4" w:rsidRDefault="002C6E8F">
      <w:pPr>
        <w:spacing w:after="240"/>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10. </w:t>
      </w:r>
      <w:r w:rsidRPr="00D84BD4">
        <w:rPr>
          <w:rFonts w:ascii="Times New Roman" w:hAnsi="Times New Roman"/>
          <w:b/>
          <w:bCs/>
          <w:sz w:val="16"/>
          <w:lang w:val="pl-PL"/>
        </w:rPr>
        <w:t xml:space="preserve">Cesja. Klient nie może scedować, obciążyć </w:t>
      </w:r>
      <w:r w:rsidRPr="00D84BD4">
        <w:rPr>
          <w:rFonts w:ascii="Times New Roman" w:hAnsi="Times New Roman"/>
          <w:sz w:val="16"/>
          <w:lang w:val="pl-PL"/>
        </w:rPr>
        <w:t>lub w inny sposób przenieść w jakikolwiek sposób Umowy lub jakichkolwiek praw lub obowiązków z niej wynikających</w:t>
      </w:r>
      <w:r w:rsidR="00581B2A">
        <w:rPr>
          <w:rFonts w:ascii="Times New Roman" w:hAnsi="Times New Roman"/>
          <w:sz w:val="16"/>
          <w:lang w:val="pl-PL"/>
        </w:rPr>
        <w:t xml:space="preserve"> na osobę trzecią</w:t>
      </w:r>
      <w:r w:rsidRPr="00D84BD4">
        <w:rPr>
          <w:rFonts w:ascii="Times New Roman" w:hAnsi="Times New Roman"/>
          <w:sz w:val="16"/>
          <w:lang w:val="pl-PL"/>
        </w:rPr>
        <w:t xml:space="preserve"> bez uprzedniej pisemnej zgody </w:t>
      </w:r>
      <w:r w:rsidR="00E10F11" w:rsidRPr="00D84BD4">
        <w:rPr>
          <w:rFonts w:ascii="Times New Roman" w:hAnsi="Times New Roman"/>
          <w:sz w:val="16"/>
          <w:lang w:val="pl-PL"/>
        </w:rPr>
        <w:t>Sprzedawcy. Sprzedawca może scedować</w:t>
      </w:r>
      <w:r w:rsidRPr="00D84BD4">
        <w:rPr>
          <w:rFonts w:ascii="Times New Roman" w:hAnsi="Times New Roman"/>
          <w:sz w:val="16"/>
          <w:lang w:val="pl-PL"/>
        </w:rPr>
        <w:t>, obciążyć lub przenieść prawa lub obowiązki wynikające z Umowy, w tym</w:t>
      </w:r>
      <w:r w:rsidR="00FA7D53">
        <w:rPr>
          <w:rFonts w:ascii="Times New Roman" w:hAnsi="Times New Roman"/>
          <w:sz w:val="16"/>
          <w:lang w:val="pl-PL"/>
        </w:rPr>
        <w:t xml:space="preserve"> również</w:t>
      </w:r>
      <w:r w:rsidRPr="00D84BD4">
        <w:rPr>
          <w:rFonts w:ascii="Times New Roman" w:hAnsi="Times New Roman"/>
          <w:sz w:val="16"/>
          <w:lang w:val="pl-PL"/>
        </w:rPr>
        <w:t xml:space="preserve"> </w:t>
      </w:r>
      <w:r w:rsidR="00A15B6A">
        <w:rPr>
          <w:rFonts w:ascii="Times New Roman" w:hAnsi="Times New Roman"/>
          <w:sz w:val="16"/>
          <w:lang w:val="pl-PL"/>
        </w:rPr>
        <w:t xml:space="preserve">roszczenia objęte </w:t>
      </w:r>
      <w:r w:rsidRPr="00D84BD4">
        <w:rPr>
          <w:rFonts w:ascii="Times New Roman" w:hAnsi="Times New Roman"/>
          <w:sz w:val="16"/>
          <w:lang w:val="pl-PL"/>
        </w:rPr>
        <w:t>faktur</w:t>
      </w:r>
      <w:r w:rsidR="00A15B6A">
        <w:rPr>
          <w:rFonts w:ascii="Times New Roman" w:hAnsi="Times New Roman"/>
          <w:sz w:val="16"/>
          <w:lang w:val="pl-PL"/>
        </w:rPr>
        <w:t>ami</w:t>
      </w:r>
      <w:r w:rsidRPr="00D84BD4">
        <w:rPr>
          <w:rFonts w:ascii="Times New Roman" w:hAnsi="Times New Roman"/>
          <w:sz w:val="16"/>
          <w:lang w:val="pl-PL"/>
        </w:rPr>
        <w:t xml:space="preserve"> lub prawa kredytowe, na osobę trzecią w dowolnym momencie, bez konieczności uzyskania zgody </w:t>
      </w:r>
      <w:r w:rsidR="00E10F11" w:rsidRPr="00D84BD4">
        <w:rPr>
          <w:rFonts w:ascii="Times New Roman" w:hAnsi="Times New Roman"/>
          <w:sz w:val="16"/>
          <w:lang w:val="pl-PL"/>
        </w:rPr>
        <w:t>Klienta.</w:t>
      </w:r>
    </w:p>
    <w:p w14:paraId="18413730" w14:textId="7F6930CF" w:rsidR="00CB25E4" w:rsidRPr="00D84BD4" w:rsidRDefault="002C6E8F">
      <w:pPr>
        <w:spacing w:after="240"/>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11. </w:t>
      </w:r>
      <w:r w:rsidRPr="00D84BD4">
        <w:rPr>
          <w:rFonts w:ascii="Times New Roman" w:hAnsi="Times New Roman"/>
          <w:b/>
          <w:bCs/>
          <w:sz w:val="16"/>
          <w:lang w:val="pl-PL"/>
        </w:rPr>
        <w:t xml:space="preserve">Zrzeczenie się praw. Prawa </w:t>
      </w:r>
      <w:r w:rsidR="00581B2A">
        <w:rPr>
          <w:rFonts w:ascii="Times New Roman" w:hAnsi="Times New Roman"/>
          <w:sz w:val="16"/>
          <w:lang w:val="pl-PL"/>
        </w:rPr>
        <w:t>Sprzedawcy wynikające z</w:t>
      </w:r>
      <w:r w:rsidRPr="00D84BD4">
        <w:rPr>
          <w:rFonts w:ascii="Times New Roman" w:hAnsi="Times New Roman"/>
          <w:sz w:val="16"/>
          <w:lang w:val="pl-PL"/>
        </w:rPr>
        <w:t xml:space="preserve"> Umowy nie zostaną uchylone przez </w:t>
      </w:r>
      <w:r w:rsidR="00581B2A">
        <w:rPr>
          <w:rFonts w:ascii="Times New Roman" w:hAnsi="Times New Roman"/>
          <w:sz w:val="16"/>
          <w:lang w:val="pl-PL"/>
        </w:rPr>
        <w:t xml:space="preserve">pozostawienie bez reakcji </w:t>
      </w:r>
      <w:r w:rsidR="00DF3BB8">
        <w:rPr>
          <w:rFonts w:ascii="Times New Roman" w:hAnsi="Times New Roman"/>
          <w:sz w:val="16"/>
          <w:lang w:val="pl-PL"/>
        </w:rPr>
        <w:t xml:space="preserve">nienależytego wykonania Umowy przez Klienta </w:t>
      </w:r>
      <w:r w:rsidR="00581B2A">
        <w:rPr>
          <w:rFonts w:ascii="Times New Roman" w:hAnsi="Times New Roman"/>
          <w:sz w:val="16"/>
          <w:lang w:val="pl-PL"/>
        </w:rPr>
        <w:t xml:space="preserve">ani przez </w:t>
      </w:r>
      <w:r w:rsidR="00DF3BB8">
        <w:rPr>
          <w:rFonts w:ascii="Times New Roman" w:hAnsi="Times New Roman"/>
          <w:sz w:val="16"/>
          <w:lang w:val="pl-PL"/>
        </w:rPr>
        <w:t>niezgłoszenie roszczeń</w:t>
      </w:r>
      <w:r w:rsidR="00581B2A">
        <w:rPr>
          <w:rFonts w:ascii="Times New Roman" w:hAnsi="Times New Roman"/>
          <w:sz w:val="16"/>
          <w:lang w:val="pl-PL"/>
        </w:rPr>
        <w:t xml:space="preserve"> </w:t>
      </w:r>
      <w:r w:rsidR="00DF3BB8">
        <w:rPr>
          <w:rFonts w:ascii="Times New Roman" w:hAnsi="Times New Roman"/>
          <w:sz w:val="16"/>
          <w:lang w:val="pl-PL"/>
        </w:rPr>
        <w:t>z nim związanych</w:t>
      </w:r>
      <w:r w:rsidRPr="00D84BD4">
        <w:rPr>
          <w:rFonts w:ascii="Times New Roman" w:hAnsi="Times New Roman"/>
          <w:sz w:val="16"/>
          <w:lang w:val="pl-PL"/>
        </w:rPr>
        <w:t>.</w:t>
      </w:r>
    </w:p>
    <w:p w14:paraId="18EEDD98" w14:textId="297BE37D" w:rsidR="00CB25E4" w:rsidRPr="00D84BD4" w:rsidRDefault="002C6E8F">
      <w:pPr>
        <w:spacing w:after="240"/>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12. </w:t>
      </w:r>
      <w:r w:rsidR="00754D6A" w:rsidRPr="00D84BD4">
        <w:rPr>
          <w:rFonts w:ascii="Times New Roman" w:hAnsi="Times New Roman"/>
          <w:b/>
          <w:bCs/>
          <w:sz w:val="16"/>
          <w:lang w:val="pl-PL"/>
        </w:rPr>
        <w:t>Nieważność</w:t>
      </w:r>
      <w:r w:rsidRPr="00D84BD4">
        <w:rPr>
          <w:rFonts w:ascii="Times New Roman" w:hAnsi="Times New Roman"/>
          <w:b/>
          <w:bCs/>
          <w:sz w:val="16"/>
          <w:lang w:val="pl-PL"/>
        </w:rPr>
        <w:t xml:space="preserve">. </w:t>
      </w:r>
      <w:r w:rsidRPr="00D84BD4">
        <w:rPr>
          <w:rFonts w:ascii="Times New Roman" w:hAnsi="Times New Roman"/>
          <w:sz w:val="16"/>
          <w:lang w:val="pl-PL"/>
        </w:rPr>
        <w:t>Jeśli</w:t>
      </w:r>
      <w:r w:rsidR="00DB3EAE">
        <w:rPr>
          <w:rFonts w:ascii="Times New Roman" w:hAnsi="Times New Roman"/>
          <w:sz w:val="16"/>
          <w:lang w:val="pl-PL"/>
        </w:rPr>
        <w:t xml:space="preserve"> którekolwiek z postanowień</w:t>
      </w:r>
      <w:r w:rsidRPr="00D84BD4">
        <w:rPr>
          <w:rFonts w:ascii="Times New Roman" w:hAnsi="Times New Roman"/>
          <w:sz w:val="16"/>
          <w:lang w:val="pl-PL"/>
        </w:rPr>
        <w:t xml:space="preserve"> Umowy, w całości lub w części, </w:t>
      </w:r>
      <w:r w:rsidR="00DB3EAE">
        <w:rPr>
          <w:rFonts w:ascii="Times New Roman" w:hAnsi="Times New Roman"/>
          <w:sz w:val="16"/>
          <w:lang w:val="pl-PL"/>
        </w:rPr>
        <w:t>okaże się nieważne, wówczas pozostała część Umowy pozostanie w mocy</w:t>
      </w:r>
      <w:r w:rsidR="00DB3EAE" w:rsidRPr="00D94955">
        <w:rPr>
          <w:rFonts w:ascii="Times New Roman" w:hAnsi="Times New Roman"/>
          <w:sz w:val="16"/>
          <w:lang w:val="pl-PL"/>
        </w:rPr>
        <w:t>.</w:t>
      </w:r>
    </w:p>
    <w:p w14:paraId="1EB7C9B1" w14:textId="08B21589" w:rsidR="00CB25E4" w:rsidRPr="00D84BD4" w:rsidRDefault="002C6E8F">
      <w:pPr>
        <w:contextualSpacing/>
        <w:mirrorIndents/>
        <w:jc w:val="both"/>
        <w:rPr>
          <w:rFonts w:ascii="Times New Roman" w:eastAsia="Times New Roman" w:hAnsi="Times New Roman" w:cs="Times New Roman"/>
          <w:color w:val="222222"/>
          <w:sz w:val="16"/>
          <w:szCs w:val="16"/>
          <w:lang w:val="pl-PL"/>
        </w:rPr>
      </w:pPr>
      <w:r w:rsidRPr="00D84BD4">
        <w:rPr>
          <w:rFonts w:ascii="Times New Roman" w:hAnsi="Times New Roman"/>
          <w:b/>
          <w:sz w:val="16"/>
          <w:lang w:val="pl-PL"/>
        </w:rPr>
        <w:t xml:space="preserve">13. </w:t>
      </w:r>
      <w:r w:rsidRPr="00D84BD4">
        <w:rPr>
          <w:rFonts w:ascii="Times New Roman" w:hAnsi="Times New Roman"/>
          <w:b/>
          <w:bCs/>
          <w:sz w:val="16"/>
          <w:lang w:val="pl-PL"/>
        </w:rPr>
        <w:t>Zgodność z przepisami.</w:t>
      </w:r>
      <w:r w:rsidRPr="00D84BD4">
        <w:rPr>
          <w:rFonts w:ascii="Times New Roman" w:hAnsi="Times New Roman"/>
          <w:color w:val="222222"/>
          <w:sz w:val="16"/>
          <w:lang w:val="pl-PL"/>
        </w:rPr>
        <w:t xml:space="preserve"> Klient oświadcza, że nie jest objęty sankcjami gospodarczymi, kontrolą eksportu, embargiem handlowym i/lub podobnymi środkami ograniczającymi, które mogłyby mieć zastosowanie do Umowy i/lub jej celu. Oświadczenie to obejmuje </w:t>
      </w:r>
      <w:r w:rsidR="008538BA">
        <w:rPr>
          <w:rFonts w:ascii="Times New Roman" w:hAnsi="Times New Roman"/>
          <w:color w:val="222222"/>
          <w:sz w:val="16"/>
          <w:lang w:val="pl-PL"/>
        </w:rPr>
        <w:t xml:space="preserve">także </w:t>
      </w:r>
      <w:r w:rsidRPr="00D84BD4">
        <w:rPr>
          <w:rFonts w:ascii="Times New Roman" w:hAnsi="Times New Roman"/>
          <w:color w:val="222222"/>
          <w:sz w:val="16"/>
          <w:lang w:val="pl-PL"/>
        </w:rPr>
        <w:t xml:space="preserve">udziałowców Klienta z udziałem własnościowym przekraczającym 25% i jego </w:t>
      </w:r>
      <w:r w:rsidR="001F6790">
        <w:rPr>
          <w:rFonts w:ascii="Times New Roman" w:hAnsi="Times New Roman"/>
          <w:color w:val="222222"/>
          <w:sz w:val="16"/>
          <w:lang w:val="pl-PL"/>
        </w:rPr>
        <w:t>beneficjentów rzeczywistych</w:t>
      </w:r>
      <w:r w:rsidRPr="00D84BD4">
        <w:rPr>
          <w:rFonts w:ascii="Times New Roman" w:hAnsi="Times New Roman"/>
          <w:color w:val="222222"/>
          <w:sz w:val="16"/>
          <w:lang w:val="pl-PL"/>
        </w:rPr>
        <w:t xml:space="preserve">, jego spółki powiązane i ich </w:t>
      </w:r>
      <w:r w:rsidR="001F6790">
        <w:rPr>
          <w:rFonts w:ascii="Times New Roman" w:hAnsi="Times New Roman"/>
          <w:color w:val="222222"/>
          <w:sz w:val="16"/>
          <w:lang w:val="pl-PL"/>
        </w:rPr>
        <w:t xml:space="preserve">beneficjentów </w:t>
      </w:r>
      <w:r w:rsidRPr="00D84BD4">
        <w:rPr>
          <w:rFonts w:ascii="Times New Roman" w:hAnsi="Times New Roman"/>
          <w:color w:val="222222"/>
          <w:sz w:val="16"/>
          <w:lang w:val="pl-PL"/>
        </w:rPr>
        <w:t>rzeczywistych, kierownictwo, pełnomocników, dyrektorów i pracowników. Klient gwarantuje, że Towary nie będą wykorzystywane, w całości lub w części, przed lub po przetworzeniu w celu odsprzedaży (w tym reeksportu do krajów lub osób objętych ograniczeniami), ani nie będą wykorzystywane lub przekształcane w celach zabronionych z naruszeniem wyżej wymienionych przepisów obowiązujących w danym czasie. Klient gwarantuje również, że wszystkie płatności związane z Umową będą dokonywane za pośrednictwem renomowanych banków i instytucji finansowych, które nie podlegają embargu, ograniczeniom lub karom nałożonym przez władze publiczne jakiegokolwiek państwa lub terytorium.</w:t>
      </w:r>
    </w:p>
    <w:p w14:paraId="0BC14AFE" w14:textId="77777777" w:rsidR="00327B02" w:rsidRPr="00D84BD4" w:rsidRDefault="00327B02" w:rsidP="00327B02">
      <w:pPr>
        <w:contextualSpacing/>
        <w:mirrorIndents/>
        <w:jc w:val="both"/>
        <w:rPr>
          <w:rFonts w:ascii="Times New Roman" w:eastAsia="Times New Roman" w:hAnsi="Times New Roman" w:cs="Times New Roman"/>
          <w:color w:val="222222"/>
          <w:sz w:val="16"/>
          <w:szCs w:val="16"/>
          <w:lang w:val="pl-PL" w:eastAsia="es-ES"/>
        </w:rPr>
      </w:pPr>
    </w:p>
    <w:p w14:paraId="1166B4E3" w14:textId="77777777" w:rsidR="00CB25E4" w:rsidRPr="00D84BD4" w:rsidRDefault="002C6E8F">
      <w:pPr>
        <w:contextualSpacing/>
        <w:mirrorIndents/>
        <w:jc w:val="both"/>
        <w:rPr>
          <w:rFonts w:ascii="Times New Roman" w:eastAsia="Century Gothic" w:hAnsi="Times New Roman" w:cs="Times New Roman"/>
          <w:sz w:val="16"/>
          <w:szCs w:val="16"/>
          <w:lang w:val="pl-PL"/>
        </w:rPr>
      </w:pPr>
      <w:r w:rsidRPr="00D84BD4">
        <w:rPr>
          <w:rFonts w:ascii="Times New Roman" w:hAnsi="Times New Roman"/>
          <w:sz w:val="16"/>
          <w:lang w:val="pl-PL"/>
        </w:rPr>
        <w:t>Obie strony i ich przedstawiciele muszą przez cały czas przestrzegać zobowiązań zawartych w Umowie oraz obowiązujących przepisów, w szczególności związanych z praniem pieniędzy i przeciwdziałaniem korupcji. Strony będą przestrzegać i szanować zasady inicjatywy Global Compact. Zasady te dotyczą głównie ochrony praw człowieka, minimalnych warunków pracy, odpowiedzialności za środowisko i zapobiegania korupcji. Więcej informacji na temat inicjatywy Global Compact można znaleźć na stronie www.unglobalcompact.org.</w:t>
      </w:r>
    </w:p>
    <w:p w14:paraId="2C362E4D" w14:textId="77777777" w:rsidR="00F51C92" w:rsidRPr="00D84BD4" w:rsidRDefault="00F51C92" w:rsidP="00327B02">
      <w:pPr>
        <w:contextualSpacing/>
        <w:mirrorIndents/>
        <w:jc w:val="both"/>
        <w:rPr>
          <w:rFonts w:ascii="Times New Roman" w:eastAsia="Century Gothic" w:hAnsi="Times New Roman" w:cs="Times New Roman"/>
          <w:sz w:val="16"/>
          <w:szCs w:val="16"/>
          <w:lang w:val="pl-PL" w:eastAsia="es-ES"/>
        </w:rPr>
      </w:pPr>
    </w:p>
    <w:p w14:paraId="359AFE8A" w14:textId="46525869" w:rsidR="00CB25E4" w:rsidRPr="00D84BD4" w:rsidRDefault="002C6E8F">
      <w:pPr>
        <w:contextualSpacing/>
        <w:mirrorIndents/>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W przypadku, gdy Sprzedawca wykryje jakiekolwiek naruszenie tych zasad lub przepisów dotyczących prania pieniędzy i/lub przeciwdziałania korupcji przez Klienta lub </w:t>
      </w:r>
      <w:r w:rsidR="00D75CE2">
        <w:rPr>
          <w:rFonts w:ascii="Times New Roman" w:hAnsi="Times New Roman"/>
          <w:sz w:val="16"/>
          <w:lang w:val="pl-PL"/>
        </w:rPr>
        <w:t>wykryje</w:t>
      </w:r>
      <w:r w:rsidRPr="00D84BD4">
        <w:rPr>
          <w:rFonts w:ascii="Times New Roman" w:hAnsi="Times New Roman"/>
          <w:sz w:val="16"/>
          <w:lang w:val="pl-PL"/>
        </w:rPr>
        <w:t xml:space="preserve"> postępowani</w:t>
      </w:r>
      <w:r w:rsidR="00D75CE2">
        <w:rPr>
          <w:rFonts w:ascii="Times New Roman" w:hAnsi="Times New Roman"/>
          <w:sz w:val="16"/>
          <w:lang w:val="pl-PL"/>
        </w:rPr>
        <w:t>e</w:t>
      </w:r>
      <w:r w:rsidRPr="00D84BD4">
        <w:rPr>
          <w:rFonts w:ascii="Times New Roman" w:hAnsi="Times New Roman"/>
          <w:sz w:val="16"/>
          <w:lang w:val="pl-PL"/>
        </w:rPr>
        <w:t xml:space="preserve"> </w:t>
      </w:r>
      <w:r w:rsidR="00D75CE2">
        <w:rPr>
          <w:rFonts w:ascii="Times New Roman" w:hAnsi="Times New Roman"/>
          <w:sz w:val="16"/>
          <w:lang w:val="pl-PL"/>
        </w:rPr>
        <w:t xml:space="preserve"> Klienta </w:t>
      </w:r>
      <w:r w:rsidRPr="00D84BD4">
        <w:rPr>
          <w:rFonts w:ascii="Times New Roman" w:hAnsi="Times New Roman"/>
          <w:sz w:val="16"/>
          <w:lang w:val="pl-PL"/>
        </w:rPr>
        <w:t xml:space="preserve">sprzeczne z </w:t>
      </w:r>
      <w:r w:rsidR="005E0713">
        <w:rPr>
          <w:rFonts w:ascii="Times New Roman" w:hAnsi="Times New Roman"/>
          <w:sz w:val="16"/>
          <w:lang w:val="pl-PL"/>
        </w:rPr>
        <w:t>p</w:t>
      </w:r>
      <w:r w:rsidRPr="00D84BD4">
        <w:rPr>
          <w:rFonts w:ascii="Times New Roman" w:hAnsi="Times New Roman"/>
          <w:sz w:val="16"/>
          <w:lang w:val="pl-PL"/>
        </w:rPr>
        <w:t xml:space="preserve">rawami </w:t>
      </w:r>
      <w:r w:rsidR="005E0713">
        <w:rPr>
          <w:rFonts w:ascii="Times New Roman" w:hAnsi="Times New Roman"/>
          <w:sz w:val="16"/>
          <w:lang w:val="pl-PL"/>
        </w:rPr>
        <w:t>c</w:t>
      </w:r>
      <w:r w:rsidRPr="00D84BD4">
        <w:rPr>
          <w:rFonts w:ascii="Times New Roman" w:hAnsi="Times New Roman"/>
          <w:sz w:val="16"/>
          <w:lang w:val="pl-PL"/>
        </w:rPr>
        <w:t xml:space="preserve">złowieka, może zawiesić lub </w:t>
      </w:r>
      <w:r w:rsidR="005E0713">
        <w:rPr>
          <w:rFonts w:ascii="Times New Roman" w:hAnsi="Times New Roman"/>
          <w:sz w:val="16"/>
          <w:lang w:val="pl-PL"/>
        </w:rPr>
        <w:t>odstąpić od</w:t>
      </w:r>
      <w:r w:rsidR="005E0713" w:rsidRPr="00D84BD4">
        <w:rPr>
          <w:rFonts w:ascii="Times New Roman" w:hAnsi="Times New Roman"/>
          <w:sz w:val="16"/>
          <w:lang w:val="pl-PL"/>
        </w:rPr>
        <w:t xml:space="preserve"> </w:t>
      </w:r>
      <w:r w:rsidRPr="00D84BD4">
        <w:rPr>
          <w:rFonts w:ascii="Times New Roman" w:hAnsi="Times New Roman"/>
          <w:sz w:val="16"/>
          <w:lang w:val="pl-PL"/>
        </w:rPr>
        <w:t>Umow</w:t>
      </w:r>
      <w:r w:rsidR="005E0713">
        <w:rPr>
          <w:rFonts w:ascii="Times New Roman" w:hAnsi="Times New Roman"/>
          <w:sz w:val="16"/>
          <w:lang w:val="pl-PL"/>
        </w:rPr>
        <w:t>y</w:t>
      </w:r>
      <w:r w:rsidR="00107671">
        <w:rPr>
          <w:rFonts w:ascii="Times New Roman" w:hAnsi="Times New Roman"/>
          <w:sz w:val="16"/>
          <w:lang w:val="pl-PL"/>
        </w:rPr>
        <w:t xml:space="preserve"> wedle swego wyboru  w </w:t>
      </w:r>
      <w:r w:rsidR="00107671">
        <w:rPr>
          <w:rFonts w:ascii="Times New Roman" w:hAnsi="Times New Roman"/>
          <w:sz w:val="16"/>
          <w:lang w:val="pl-PL"/>
        </w:rPr>
        <w:lastRenderedPageBreak/>
        <w:t>całości albo części</w:t>
      </w:r>
      <w:r w:rsidR="005E0713">
        <w:rPr>
          <w:rFonts w:ascii="Times New Roman" w:hAnsi="Times New Roman"/>
          <w:sz w:val="16"/>
          <w:lang w:val="pl-PL"/>
        </w:rPr>
        <w:t>, a Klientowi nie będzie w związku z tym przysługiwać roszczenie odszkodowawcze</w:t>
      </w:r>
      <w:r w:rsidRPr="00D84BD4">
        <w:rPr>
          <w:rFonts w:ascii="Times New Roman" w:hAnsi="Times New Roman"/>
          <w:sz w:val="16"/>
          <w:lang w:val="pl-PL"/>
        </w:rPr>
        <w:t>.</w:t>
      </w:r>
      <w:r w:rsidR="00FF64C7">
        <w:rPr>
          <w:rFonts w:ascii="Times New Roman" w:hAnsi="Times New Roman"/>
          <w:sz w:val="16"/>
          <w:lang w:val="pl-PL"/>
        </w:rPr>
        <w:t xml:space="preserve"> Sprzedawca może odstąpić od Umowy w terminie trzech lat od zaistnienia przesłanki odstąpienia ze</w:t>
      </w:r>
      <w:r w:rsidR="007C71A8">
        <w:rPr>
          <w:rFonts w:ascii="Times New Roman" w:hAnsi="Times New Roman"/>
          <w:sz w:val="16"/>
          <w:lang w:val="pl-PL"/>
        </w:rPr>
        <w:t xml:space="preserve"> zdania poprzedniego. </w:t>
      </w:r>
      <w:r w:rsidRPr="00D84BD4">
        <w:rPr>
          <w:rFonts w:ascii="Times New Roman" w:hAnsi="Times New Roman"/>
          <w:sz w:val="16"/>
          <w:lang w:val="pl-PL"/>
        </w:rPr>
        <w:t xml:space="preserve">Powyższe będzie miało </w:t>
      </w:r>
      <w:r w:rsidR="00107671">
        <w:rPr>
          <w:rFonts w:ascii="Times New Roman" w:hAnsi="Times New Roman"/>
          <w:sz w:val="16"/>
          <w:lang w:val="pl-PL"/>
        </w:rPr>
        <w:t xml:space="preserve">także </w:t>
      </w:r>
      <w:r w:rsidRPr="00D84BD4">
        <w:rPr>
          <w:rFonts w:ascii="Times New Roman" w:hAnsi="Times New Roman"/>
          <w:sz w:val="16"/>
          <w:lang w:val="pl-PL"/>
        </w:rPr>
        <w:t xml:space="preserve">zastosowanie w przypadku, gdy Klient, jego dyrektorzy, pracownicy, przedstawiciele lub banki, z których </w:t>
      </w:r>
      <w:r w:rsidR="00FF64C7">
        <w:rPr>
          <w:rFonts w:ascii="Times New Roman" w:hAnsi="Times New Roman"/>
          <w:sz w:val="16"/>
          <w:lang w:val="pl-PL"/>
        </w:rPr>
        <w:t xml:space="preserve">usług </w:t>
      </w:r>
      <w:r w:rsidRPr="00D84BD4">
        <w:rPr>
          <w:rFonts w:ascii="Times New Roman" w:hAnsi="Times New Roman"/>
          <w:sz w:val="16"/>
          <w:lang w:val="pl-PL"/>
        </w:rPr>
        <w:t xml:space="preserve">korzysta, podlegają jakimkolwiek sankcjom lub ograniczeniom handlowym nałożonym przez jakikolwiek organ </w:t>
      </w:r>
      <w:r w:rsidR="00F22FD9">
        <w:rPr>
          <w:rFonts w:ascii="Times New Roman" w:hAnsi="Times New Roman"/>
          <w:sz w:val="16"/>
          <w:lang w:val="pl-PL"/>
        </w:rPr>
        <w:t xml:space="preserve">władzy </w:t>
      </w:r>
      <w:r w:rsidRPr="00D84BD4">
        <w:rPr>
          <w:rFonts w:ascii="Times New Roman" w:hAnsi="Times New Roman"/>
          <w:sz w:val="16"/>
          <w:lang w:val="pl-PL"/>
        </w:rPr>
        <w:t>publiczn</w:t>
      </w:r>
      <w:r w:rsidR="00F22FD9">
        <w:rPr>
          <w:rFonts w:ascii="Times New Roman" w:hAnsi="Times New Roman"/>
          <w:sz w:val="16"/>
          <w:lang w:val="pl-PL"/>
        </w:rPr>
        <w:t>ej</w:t>
      </w:r>
      <w:r w:rsidRPr="00D84BD4">
        <w:rPr>
          <w:rFonts w:ascii="Times New Roman" w:hAnsi="Times New Roman"/>
          <w:sz w:val="16"/>
          <w:lang w:val="pl-PL"/>
        </w:rPr>
        <w:t xml:space="preserve"> .</w:t>
      </w:r>
    </w:p>
    <w:p w14:paraId="1623C150" w14:textId="77777777" w:rsidR="00F51C92" w:rsidRPr="00D84BD4" w:rsidRDefault="00F51C92" w:rsidP="00327B02">
      <w:pPr>
        <w:contextualSpacing/>
        <w:mirrorIndents/>
        <w:jc w:val="both"/>
        <w:rPr>
          <w:rFonts w:ascii="Times New Roman" w:eastAsia="Century Gothic" w:hAnsi="Times New Roman" w:cs="Times New Roman"/>
          <w:b/>
          <w:sz w:val="16"/>
          <w:szCs w:val="16"/>
          <w:lang w:val="pl-PL" w:eastAsia="es-ES"/>
        </w:rPr>
      </w:pPr>
    </w:p>
    <w:p w14:paraId="74BBD0FB" w14:textId="366B8FB6"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14. </w:t>
      </w:r>
      <w:r w:rsidRPr="00D84BD4">
        <w:rPr>
          <w:rFonts w:ascii="Times New Roman" w:hAnsi="Times New Roman"/>
          <w:b/>
          <w:bCs/>
          <w:sz w:val="16"/>
          <w:lang w:val="pl-PL"/>
        </w:rPr>
        <w:t xml:space="preserve">Ochrona danych. </w:t>
      </w:r>
      <w:r w:rsidRPr="00D84BD4">
        <w:rPr>
          <w:rFonts w:ascii="Times New Roman" w:hAnsi="Times New Roman"/>
          <w:sz w:val="16"/>
          <w:lang w:val="pl-PL"/>
        </w:rPr>
        <w:t xml:space="preserve">Obowiązujące przepisy o ochronie danych osobowych nakładają na </w:t>
      </w:r>
      <w:r w:rsidR="00E10F11" w:rsidRPr="00D84BD4">
        <w:rPr>
          <w:rFonts w:ascii="Times New Roman" w:hAnsi="Times New Roman"/>
          <w:sz w:val="16"/>
          <w:lang w:val="pl-PL"/>
        </w:rPr>
        <w:t xml:space="preserve">Sprzedawcę </w:t>
      </w:r>
      <w:r w:rsidRPr="00D84BD4">
        <w:rPr>
          <w:rFonts w:ascii="Times New Roman" w:hAnsi="Times New Roman"/>
          <w:sz w:val="16"/>
          <w:lang w:val="pl-PL"/>
        </w:rPr>
        <w:t xml:space="preserve">obowiązek informowania każdego </w:t>
      </w:r>
      <w:r w:rsidR="00F22FD9">
        <w:rPr>
          <w:rFonts w:ascii="Times New Roman" w:hAnsi="Times New Roman"/>
          <w:sz w:val="16"/>
          <w:lang w:val="pl-PL"/>
        </w:rPr>
        <w:t>K</w:t>
      </w:r>
      <w:r w:rsidRPr="00D84BD4">
        <w:rPr>
          <w:rFonts w:ascii="Times New Roman" w:hAnsi="Times New Roman"/>
          <w:sz w:val="16"/>
          <w:lang w:val="pl-PL"/>
        </w:rPr>
        <w:t xml:space="preserve">lienta o rodzaju przetwarzania jego danych osobowych. W tym celu informacje takie znajdują się w Załączniku nr 1 do </w:t>
      </w:r>
      <w:r w:rsidR="00FF64C7">
        <w:rPr>
          <w:rFonts w:ascii="Times New Roman" w:hAnsi="Times New Roman"/>
          <w:sz w:val="16"/>
          <w:lang w:val="pl-PL"/>
        </w:rPr>
        <w:t>Ogólnych Warunków</w:t>
      </w:r>
      <w:r w:rsidRPr="00D84BD4">
        <w:rPr>
          <w:rFonts w:ascii="Times New Roman" w:hAnsi="Times New Roman"/>
          <w:sz w:val="16"/>
          <w:lang w:val="pl-PL"/>
        </w:rPr>
        <w:t>.</w:t>
      </w:r>
    </w:p>
    <w:p w14:paraId="644D32DB"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00A4D733" w14:textId="6016A07D" w:rsidR="00CB25E4" w:rsidRPr="00D84BD4" w:rsidRDefault="002C6E8F">
      <w:pPr>
        <w:mirrorIndents/>
        <w:jc w:val="both"/>
        <w:rPr>
          <w:rFonts w:ascii="Times New Roman" w:hAnsi="Times New Roman"/>
          <w:sz w:val="16"/>
          <w:szCs w:val="16"/>
          <w:lang w:val="pl-PL"/>
        </w:rPr>
      </w:pPr>
      <w:r w:rsidRPr="00D84BD4">
        <w:rPr>
          <w:rFonts w:ascii="Times New Roman" w:hAnsi="Times New Roman"/>
          <w:b/>
          <w:sz w:val="16"/>
          <w:lang w:val="pl-PL"/>
        </w:rPr>
        <w:t xml:space="preserve">15. Bezpieczeństwo informacji. </w:t>
      </w:r>
      <w:r w:rsidRPr="00D84BD4">
        <w:rPr>
          <w:rFonts w:ascii="Times New Roman" w:hAnsi="Times New Roman"/>
          <w:sz w:val="16"/>
          <w:lang w:val="pl-PL"/>
        </w:rPr>
        <w:t xml:space="preserve">W przypadku, gdy komunikacja, oferty i/lub sprzedaż między Sprzedawcą a Klientem są przeprowadzane lub formalizowane za pośrednictwem dostępu do komputera zapewnionego przez Klienta, Klient oświadcza, że podjął wszelkie niezbędne środki techniczne i bezpieczeństwa w celu zapewnienia funkcjonalności i bezpieczeństwa wspomnianego dostępu do komputera (zwanego dalej </w:t>
      </w:r>
      <w:r w:rsidR="00E30F58" w:rsidRPr="00D84BD4">
        <w:rPr>
          <w:rFonts w:ascii="Times New Roman" w:hAnsi="Times New Roman"/>
          <w:sz w:val="16"/>
          <w:lang w:val="pl-PL"/>
        </w:rPr>
        <w:t xml:space="preserve">"Portalem </w:t>
      </w:r>
      <w:r w:rsidRPr="00D84BD4">
        <w:rPr>
          <w:rFonts w:ascii="Times New Roman" w:hAnsi="Times New Roman"/>
          <w:sz w:val="16"/>
          <w:lang w:val="pl-PL"/>
        </w:rPr>
        <w:t>Dostawcy</w:t>
      </w:r>
      <w:r w:rsidR="00E30F58" w:rsidRPr="00D84BD4">
        <w:rPr>
          <w:rFonts w:ascii="Times New Roman" w:hAnsi="Times New Roman"/>
          <w:sz w:val="16"/>
          <w:lang w:val="pl-PL"/>
        </w:rPr>
        <w:t>"</w:t>
      </w:r>
      <w:r w:rsidRPr="00D84BD4">
        <w:rPr>
          <w:rFonts w:ascii="Times New Roman" w:hAnsi="Times New Roman"/>
          <w:sz w:val="16"/>
          <w:lang w:val="pl-PL"/>
        </w:rPr>
        <w:t xml:space="preserve">). W szczególności Klient gwarantuje (i) poufność, integralność i dostępność informacji przekazywanych przez Sprzedawcę za pośrednictwem wspomnianego Portalu Dostawcy, a także (ii) nieistnienie i/lub nieprzekazywanie za pośrednictwem wspomnianego Portalu Dostawcy złośliwego oprogramowania, rozumianego, na przykład i bez ograniczeń, jako wirusy, trojany, robaki, oprogramowanie ransomware, a także wszelkie inne złośliwe i/lub ukryte oprogramowanie, które może </w:t>
      </w:r>
      <w:r w:rsidR="006A165E">
        <w:rPr>
          <w:rFonts w:ascii="Times New Roman" w:hAnsi="Times New Roman"/>
          <w:sz w:val="16"/>
          <w:lang w:val="pl-PL"/>
        </w:rPr>
        <w:t xml:space="preserve">przypadkowo </w:t>
      </w:r>
      <w:r w:rsidRPr="00D84BD4">
        <w:rPr>
          <w:rFonts w:ascii="Times New Roman" w:hAnsi="Times New Roman"/>
          <w:sz w:val="16"/>
          <w:lang w:val="pl-PL"/>
        </w:rPr>
        <w:t xml:space="preserve">przekazywać informacje lub powodować szkody w systemach informatycznych </w:t>
      </w:r>
      <w:r w:rsidR="00E10F11" w:rsidRPr="00D84BD4">
        <w:rPr>
          <w:rFonts w:ascii="Times New Roman" w:hAnsi="Times New Roman"/>
          <w:sz w:val="16"/>
          <w:lang w:val="pl-PL"/>
        </w:rPr>
        <w:t xml:space="preserve">Sprzedawcy </w:t>
      </w:r>
      <w:r w:rsidRPr="00D84BD4">
        <w:rPr>
          <w:rFonts w:ascii="Times New Roman" w:hAnsi="Times New Roman"/>
          <w:sz w:val="16"/>
          <w:lang w:val="pl-PL"/>
        </w:rPr>
        <w:t xml:space="preserve">(zwane dalej </w:t>
      </w:r>
      <w:r w:rsidR="00E30F58" w:rsidRPr="00D84BD4">
        <w:rPr>
          <w:rFonts w:ascii="Times New Roman" w:hAnsi="Times New Roman"/>
          <w:sz w:val="16"/>
          <w:lang w:val="pl-PL"/>
        </w:rPr>
        <w:t>"</w:t>
      </w:r>
      <w:r w:rsidRPr="00D84BD4">
        <w:rPr>
          <w:rFonts w:ascii="Times New Roman" w:hAnsi="Times New Roman"/>
          <w:sz w:val="16"/>
          <w:lang w:val="pl-PL"/>
        </w:rPr>
        <w:t>Złośliwym oprogramowaniem</w:t>
      </w:r>
      <w:r w:rsidR="00E30F58" w:rsidRPr="00D84BD4">
        <w:rPr>
          <w:rFonts w:ascii="Times New Roman" w:hAnsi="Times New Roman"/>
          <w:sz w:val="16"/>
          <w:lang w:val="pl-PL"/>
        </w:rPr>
        <w:t>"</w:t>
      </w:r>
      <w:r w:rsidRPr="00D84BD4">
        <w:rPr>
          <w:rFonts w:ascii="Times New Roman" w:hAnsi="Times New Roman"/>
          <w:sz w:val="16"/>
          <w:lang w:val="pl-PL"/>
        </w:rPr>
        <w:t xml:space="preserve">). </w:t>
      </w:r>
    </w:p>
    <w:p w14:paraId="4EE0789F" w14:textId="77777777" w:rsidR="00F51C92" w:rsidRPr="00D84BD4" w:rsidRDefault="00F51C92" w:rsidP="00F51C92">
      <w:pPr>
        <w:mirrorIndents/>
        <w:jc w:val="both"/>
        <w:rPr>
          <w:rFonts w:ascii="Times New Roman" w:hAnsi="Times New Roman"/>
          <w:sz w:val="16"/>
          <w:szCs w:val="16"/>
          <w:lang w:val="pl-PL"/>
        </w:rPr>
      </w:pPr>
    </w:p>
    <w:p w14:paraId="14805557" w14:textId="1B04E6AA" w:rsidR="00CB25E4" w:rsidRPr="00D84BD4" w:rsidRDefault="002C6E8F">
      <w:pPr>
        <w:mirrorIndents/>
        <w:jc w:val="both"/>
        <w:rPr>
          <w:rFonts w:ascii="Times New Roman" w:hAnsi="Times New Roman" w:cs="Times New Roman"/>
          <w:sz w:val="16"/>
          <w:szCs w:val="16"/>
          <w:lang w:val="pl-PL"/>
        </w:rPr>
      </w:pPr>
      <w:r w:rsidRPr="00D84BD4">
        <w:rPr>
          <w:rFonts w:ascii="Times New Roman" w:hAnsi="Times New Roman"/>
          <w:sz w:val="16"/>
          <w:lang w:val="pl-PL"/>
        </w:rPr>
        <w:t>Podobnie, Klient zobowiązuje się do stałej aktualizacji swojego Portalu Dostawcy, instalując tyle przyszłych aktualizacji oprogramowania, ile może być konieczne zgodnie z najlepszymi praktykami i/lub starannością istniejącą na rynku, lub które są zalecane przez wykonawcę, dostawcę, dewelopera i/lub zarządcę wspomnianego Portalu, w szczególności te zawierające poprawki bezpieczeństwa. Jeśli Portal Dostawcy został opracowany wyłącznie przez Klienta, Klient zobowiązuje się przeznaczyć niezbędne zasoby w celu zapewnienia prewencyjnej, naprawczej i ewolucyjnej konserwacji Portalu</w:t>
      </w:r>
      <w:r w:rsidR="00C129E3">
        <w:rPr>
          <w:rFonts w:ascii="Times New Roman" w:hAnsi="Times New Roman"/>
          <w:sz w:val="16"/>
          <w:lang w:val="pl-PL"/>
        </w:rPr>
        <w:t xml:space="preserve"> Dostawcy</w:t>
      </w:r>
      <w:r w:rsidRPr="00D84BD4">
        <w:rPr>
          <w:rFonts w:ascii="Times New Roman" w:hAnsi="Times New Roman"/>
          <w:sz w:val="16"/>
          <w:lang w:val="pl-PL"/>
        </w:rPr>
        <w:t xml:space="preserve">, aby utrzymać poziom bezpieczeństwa zgodny z zagrożeniami bezpieczeństwa, które istnieją w danym momencie. Ponadto Klient oświadcza, że system dostępu </w:t>
      </w:r>
      <w:r w:rsidR="00E10F11" w:rsidRPr="00D84BD4">
        <w:rPr>
          <w:rFonts w:ascii="Times New Roman" w:hAnsi="Times New Roman"/>
          <w:sz w:val="16"/>
          <w:lang w:val="pl-PL"/>
        </w:rPr>
        <w:t xml:space="preserve">do </w:t>
      </w:r>
      <w:r w:rsidRPr="00D84BD4">
        <w:rPr>
          <w:rFonts w:ascii="Times New Roman" w:hAnsi="Times New Roman"/>
          <w:sz w:val="16"/>
          <w:lang w:val="pl-PL"/>
        </w:rPr>
        <w:t>Portalu Dostawcy będzie ograniczony poprzez stosowanie unikalnych i bezpiecznych danych uwierzytelniających, stosowanie polityki wymagającej używania silnych i złożonych haseł, a także stosowanie dodatkowych środków bezpieczeństwa, takich jak uwierzytelnianie dwuskładnikowe lub dostęp za pośrednictwem kwalifikowanego certyfikatu cyfrowego.</w:t>
      </w:r>
    </w:p>
    <w:p w14:paraId="1A56A6ED" w14:textId="77777777" w:rsidR="00F51C92" w:rsidRPr="00D84BD4" w:rsidRDefault="00F51C92" w:rsidP="00F51C92">
      <w:pPr>
        <w:mirrorIndents/>
        <w:jc w:val="both"/>
        <w:rPr>
          <w:rFonts w:ascii="Times New Roman" w:hAnsi="Times New Roman" w:cs="Times New Roman"/>
          <w:sz w:val="16"/>
          <w:szCs w:val="16"/>
          <w:lang w:val="pl-PL"/>
        </w:rPr>
      </w:pPr>
    </w:p>
    <w:p w14:paraId="094E8E0B" w14:textId="5F17CE46" w:rsidR="00CB25E4" w:rsidRPr="00D84BD4" w:rsidRDefault="002C6E8F">
      <w:pPr>
        <w:mirrorIndents/>
        <w:jc w:val="both"/>
        <w:rPr>
          <w:rFonts w:ascii="Times New Roman" w:hAnsi="Times New Roman" w:cs="Times New Roman"/>
          <w:sz w:val="16"/>
          <w:szCs w:val="16"/>
          <w:lang w:val="pl-PL"/>
        </w:rPr>
      </w:pPr>
      <w:r w:rsidRPr="00D84BD4">
        <w:rPr>
          <w:rFonts w:ascii="Times New Roman" w:hAnsi="Times New Roman"/>
          <w:sz w:val="16"/>
          <w:lang w:val="pl-PL"/>
        </w:rPr>
        <w:t xml:space="preserve">W celu wykrywania, identyfikowania, powstrzymywania i reagowania na wszelkie Incydenty Bezpieczeństwa w swoich systemach, Klient musi posiadać mechanizmy monitorowania i zarządzania Incydentami Bezpieczeństwa oraz, w stosownych przypadkach, musi niezwłocznie informować Sprzedawcę o wszystkich tych, o których się dowie i które mogą mieć wpływ na Sprzedawcę. Takie powiadomienie musi mieć formę pisemną i zawierać krótki opis Incydentu Bezpieczeństwa, aby umożliwić Sprzedawcy podjęcie niezbędnych środków w celu powstrzymania i złagodzenia wszelkich szkód, które mogą z niego wyniknąć. Do tych celów za </w:t>
      </w:r>
      <w:r w:rsidR="00E30F58" w:rsidRPr="00D84BD4">
        <w:rPr>
          <w:rFonts w:ascii="Times New Roman" w:hAnsi="Times New Roman"/>
          <w:sz w:val="16"/>
          <w:lang w:val="pl-PL"/>
        </w:rPr>
        <w:t xml:space="preserve">"Incydent </w:t>
      </w:r>
      <w:r w:rsidR="0091780F">
        <w:rPr>
          <w:rFonts w:ascii="Times New Roman" w:hAnsi="Times New Roman"/>
          <w:sz w:val="16"/>
          <w:lang w:val="pl-PL"/>
        </w:rPr>
        <w:t>B</w:t>
      </w:r>
      <w:r w:rsidRPr="00D84BD4">
        <w:rPr>
          <w:rFonts w:ascii="Times New Roman" w:hAnsi="Times New Roman"/>
          <w:sz w:val="16"/>
          <w:lang w:val="pl-PL"/>
        </w:rPr>
        <w:t>ezpieczeństwa</w:t>
      </w:r>
      <w:r w:rsidR="00E30F58" w:rsidRPr="00D84BD4">
        <w:rPr>
          <w:rFonts w:ascii="Times New Roman" w:hAnsi="Times New Roman"/>
          <w:sz w:val="16"/>
          <w:lang w:val="pl-PL"/>
        </w:rPr>
        <w:t xml:space="preserve">" uważa się </w:t>
      </w:r>
      <w:r w:rsidRPr="00D84BD4">
        <w:rPr>
          <w:rFonts w:ascii="Times New Roman" w:hAnsi="Times New Roman"/>
          <w:sz w:val="16"/>
          <w:lang w:val="pl-PL"/>
        </w:rPr>
        <w:t xml:space="preserve">każde zdarzenie lub </w:t>
      </w:r>
      <w:r w:rsidR="006A165E">
        <w:rPr>
          <w:rFonts w:ascii="Times New Roman" w:hAnsi="Times New Roman"/>
          <w:sz w:val="16"/>
          <w:lang w:val="pl-PL"/>
        </w:rPr>
        <w:t xml:space="preserve">zjawisko </w:t>
      </w:r>
      <w:r w:rsidRPr="00D84BD4">
        <w:rPr>
          <w:rFonts w:ascii="Times New Roman" w:hAnsi="Times New Roman"/>
          <w:sz w:val="16"/>
          <w:lang w:val="pl-PL"/>
        </w:rPr>
        <w:t xml:space="preserve">, które zagraża lub naraża na ryzyko: (i) poufność, integralność lub dostępność wszelkich informacji przesyłanych przez Sprzedawcę za pośrednictwem Portalu Dostawcy; i/lub (ii) systemy </w:t>
      </w:r>
      <w:r w:rsidR="0091780F">
        <w:rPr>
          <w:rFonts w:ascii="Times New Roman" w:hAnsi="Times New Roman"/>
          <w:sz w:val="16"/>
          <w:lang w:val="pl-PL"/>
        </w:rPr>
        <w:t>tele</w:t>
      </w:r>
      <w:r w:rsidRPr="00D84BD4">
        <w:rPr>
          <w:rFonts w:ascii="Times New Roman" w:hAnsi="Times New Roman"/>
          <w:sz w:val="16"/>
          <w:lang w:val="pl-PL"/>
        </w:rPr>
        <w:t xml:space="preserve">informatyczne Sprzedawcy, w tym zarówno oprogramowanie, jak i sprzęt. </w:t>
      </w:r>
    </w:p>
    <w:p w14:paraId="25ABFB76" w14:textId="77777777" w:rsidR="00F51C92" w:rsidRPr="00D84BD4" w:rsidRDefault="00F51C92" w:rsidP="00F51C92">
      <w:pPr>
        <w:mirrorIndents/>
        <w:jc w:val="both"/>
        <w:rPr>
          <w:rFonts w:ascii="Times New Roman" w:hAnsi="Times New Roman"/>
          <w:sz w:val="16"/>
          <w:szCs w:val="16"/>
          <w:lang w:val="pl-PL"/>
        </w:rPr>
      </w:pPr>
    </w:p>
    <w:p w14:paraId="51DAB1F0" w14:textId="22728210" w:rsidR="00CB25E4" w:rsidRPr="00D84BD4" w:rsidRDefault="002C6E8F">
      <w:pPr>
        <w:mirrorIndents/>
        <w:jc w:val="both"/>
        <w:rPr>
          <w:rFonts w:ascii="Times New Roman" w:hAnsi="Times New Roman"/>
          <w:sz w:val="16"/>
          <w:szCs w:val="16"/>
          <w:lang w:val="pl-PL"/>
        </w:rPr>
      </w:pPr>
      <w:r w:rsidRPr="00D84BD4">
        <w:rPr>
          <w:rFonts w:ascii="Times New Roman" w:hAnsi="Times New Roman"/>
          <w:sz w:val="16"/>
          <w:lang w:val="pl-PL"/>
        </w:rPr>
        <w:t>Sprzedawca w żadnym wypadku nie ponosi odpowiedzialności za brak możliwości dostępu do Portalu Dostawcy i/lub za błędy lub nieprawidłowe działanie Portalu Dostawcy, takie jak przerwy w komunikacji z serwerem, opóźnienia w przesyłaniu i pobieraniu plików lub powolna nawigacja na platformie. Jeżeli wpłynie to na prawidłowe wykonanie Umowy, Sprzeda</w:t>
      </w:r>
      <w:r w:rsidR="00AD5A11">
        <w:rPr>
          <w:rFonts w:ascii="Times New Roman" w:hAnsi="Times New Roman"/>
          <w:sz w:val="16"/>
          <w:lang w:val="pl-PL"/>
        </w:rPr>
        <w:t>wca</w:t>
      </w:r>
      <w:r w:rsidRPr="00D84BD4">
        <w:rPr>
          <w:rFonts w:ascii="Times New Roman" w:hAnsi="Times New Roman"/>
          <w:sz w:val="16"/>
          <w:lang w:val="pl-PL"/>
        </w:rPr>
        <w:t xml:space="preserve"> będzie uprawniony do wprowadzenia niezbędnych zmian do Umowy, takich jak aktualizacja ceny lub modyfikacja uzgodnionych dat lub terminów dostawy.</w:t>
      </w:r>
    </w:p>
    <w:p w14:paraId="4DE91662" w14:textId="77777777" w:rsidR="00F51C92" w:rsidRPr="00D84BD4" w:rsidRDefault="00F51C92" w:rsidP="00F51C92">
      <w:pPr>
        <w:mirrorIndents/>
        <w:jc w:val="both"/>
        <w:rPr>
          <w:rFonts w:ascii="Times New Roman" w:hAnsi="Times New Roman"/>
          <w:sz w:val="16"/>
          <w:szCs w:val="16"/>
          <w:lang w:val="pl-PL"/>
        </w:rPr>
      </w:pPr>
    </w:p>
    <w:p w14:paraId="020C9169" w14:textId="0EDFAE6F" w:rsidR="00CB25E4" w:rsidRPr="00D84BD4" w:rsidRDefault="002C6E8F">
      <w:pPr>
        <w:mirrorIndents/>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Ze swojej strony Klient zwolni Sprzedawcę z </w:t>
      </w:r>
      <w:r w:rsidR="00AD5A11">
        <w:rPr>
          <w:rFonts w:ascii="Times New Roman" w:hAnsi="Times New Roman"/>
          <w:sz w:val="16"/>
          <w:lang w:val="pl-PL"/>
        </w:rPr>
        <w:t>ewentualnego obowiązku świadczeni wobec osoby trzeciej</w:t>
      </w:r>
      <w:r w:rsidRPr="00D84BD4">
        <w:rPr>
          <w:rFonts w:ascii="Times New Roman" w:hAnsi="Times New Roman"/>
          <w:sz w:val="16"/>
          <w:lang w:val="pl-PL"/>
        </w:rPr>
        <w:t xml:space="preserve"> i będzie odpowiedzialny wobec Sprzedawcy za wszelkie koszty, wydatki, sankcje, kary i inne szkody spowodowane bezpośrednio lub pośrednio w wyniku (i) dostępu, korzystania, przeglądania, przesyłania lub pobierania danych z lub za pośrednictwem Portalu Dostawcy; </w:t>
      </w:r>
      <w:r w:rsidR="00AD5A11">
        <w:rPr>
          <w:rFonts w:ascii="Times New Roman" w:hAnsi="Times New Roman"/>
          <w:sz w:val="16"/>
          <w:lang w:val="pl-PL"/>
        </w:rPr>
        <w:t xml:space="preserve">i/lub </w:t>
      </w:r>
      <w:r w:rsidRPr="00D84BD4">
        <w:rPr>
          <w:rFonts w:ascii="Times New Roman" w:hAnsi="Times New Roman"/>
          <w:sz w:val="16"/>
          <w:lang w:val="pl-PL"/>
        </w:rPr>
        <w:t xml:space="preserve">(ii) ataków komputerowych, które naruszają lub potencjalnie zagrażają bezpieczeństwu lub integralności systemów komputerowych Sprzedawcy; </w:t>
      </w:r>
      <w:r w:rsidR="00AD5A11">
        <w:rPr>
          <w:rFonts w:ascii="Times New Roman" w:hAnsi="Times New Roman"/>
          <w:sz w:val="16"/>
          <w:lang w:val="pl-PL"/>
        </w:rPr>
        <w:t xml:space="preserve">i/lub </w:t>
      </w:r>
      <w:r w:rsidRPr="00D84BD4">
        <w:rPr>
          <w:rFonts w:ascii="Times New Roman" w:hAnsi="Times New Roman"/>
          <w:sz w:val="16"/>
          <w:lang w:val="pl-PL"/>
        </w:rPr>
        <w:t xml:space="preserve">(iii) użycia lub wykorzystania Złośliwego oprogramowania przez osoby trzecie niezależne od Sprzedawcy w odniesieniu do jego danych, systemów komputerowych lub ich dostępności i/lub działania; i/lub (iv) użycia </w:t>
      </w:r>
      <w:r w:rsidR="00E10F11" w:rsidRPr="00D84BD4">
        <w:rPr>
          <w:rFonts w:ascii="Times New Roman" w:hAnsi="Times New Roman"/>
          <w:sz w:val="16"/>
          <w:lang w:val="pl-PL"/>
        </w:rPr>
        <w:t xml:space="preserve">przez Sprzedawcę </w:t>
      </w:r>
      <w:r w:rsidRPr="00D84BD4">
        <w:rPr>
          <w:rFonts w:ascii="Times New Roman" w:hAnsi="Times New Roman"/>
          <w:sz w:val="16"/>
          <w:lang w:val="pl-PL"/>
        </w:rPr>
        <w:t>trackerów lub systemów kopiowania haseł i/lub metod identyfikacji.</w:t>
      </w:r>
    </w:p>
    <w:p w14:paraId="37331A86" w14:textId="77777777" w:rsidR="00F51C92" w:rsidRPr="00D84BD4" w:rsidRDefault="00F51C92" w:rsidP="00F51C92">
      <w:pPr>
        <w:ind w:left="561"/>
        <w:jc w:val="both"/>
        <w:rPr>
          <w:rFonts w:ascii="Times New Roman" w:eastAsia="Century Gothic" w:hAnsi="Times New Roman" w:cs="Times New Roman"/>
          <w:sz w:val="16"/>
          <w:szCs w:val="16"/>
          <w:lang w:val="pl-PL" w:eastAsia="es-ES"/>
        </w:rPr>
      </w:pPr>
    </w:p>
    <w:p w14:paraId="3E8D550F" w14:textId="77290138" w:rsidR="00CB25E4" w:rsidRPr="00D84BD4" w:rsidRDefault="002C6E8F">
      <w:pPr>
        <w:keepNext/>
        <w:keepLines/>
        <w:ind w:left="-5"/>
        <w:jc w:val="both"/>
        <w:outlineLvl w:val="0"/>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16. </w:t>
      </w:r>
      <w:r w:rsidRPr="00D84BD4">
        <w:rPr>
          <w:rFonts w:ascii="Times New Roman" w:hAnsi="Times New Roman"/>
          <w:b/>
          <w:bCs/>
          <w:sz w:val="16"/>
          <w:lang w:val="pl-PL"/>
        </w:rPr>
        <w:t>Jurysdykcja i prawo właściwe.</w:t>
      </w:r>
      <w:r w:rsidRPr="00D84BD4">
        <w:rPr>
          <w:rFonts w:ascii="Times New Roman" w:hAnsi="Times New Roman"/>
          <w:sz w:val="16"/>
          <w:lang w:val="pl-PL"/>
        </w:rPr>
        <w:t xml:space="preserve"> </w:t>
      </w:r>
      <w:r w:rsidR="00AD5A11" w:rsidRPr="0035502E">
        <w:rPr>
          <w:rFonts w:ascii="Times New Roman" w:hAnsi="Times New Roman" w:cs="Times New Roman"/>
          <w:sz w:val="16"/>
          <w:szCs w:val="16"/>
          <w:lang w:val="pl-PL"/>
        </w:rPr>
        <w:t xml:space="preserve">Umowa podlega prawu polskiemu. </w:t>
      </w:r>
      <w:r w:rsidR="0035502E">
        <w:rPr>
          <w:rFonts w:ascii="Times New Roman" w:hAnsi="Times New Roman" w:cs="Times New Roman"/>
          <w:sz w:val="16"/>
          <w:szCs w:val="16"/>
          <w:lang w:val="pl-PL"/>
        </w:rPr>
        <w:t>Strony Umowy poddają jurysdykcji polskich sądów powszechnych wszelkie spory mogące wyniknąć z Umowy. Wszelkie spory mogące wyniknąć z Umowy rozstrzygał będzie wyłącznie sąd powszechny właściwy dla siedziby Sprzedawcy.</w:t>
      </w:r>
      <w:r w:rsidRPr="0035502E">
        <w:rPr>
          <w:rFonts w:ascii="Times New Roman" w:hAnsi="Times New Roman" w:cs="Times New Roman"/>
          <w:sz w:val="16"/>
          <w:szCs w:val="16"/>
          <w:lang w:val="pl-PL"/>
        </w:rPr>
        <w:t>. Konwencja Narodów Zjednoczonych o umowach międzynarodowej sprzedaży towarów, sporządzona w Wiedniu w dniu 11 kwietnia 1980</w:t>
      </w:r>
      <w:r w:rsidRPr="00D84BD4">
        <w:rPr>
          <w:rFonts w:ascii="Times New Roman" w:hAnsi="Times New Roman"/>
          <w:sz w:val="16"/>
          <w:lang w:val="pl-PL"/>
        </w:rPr>
        <w:t xml:space="preserve"> r., lub jakakolwiek inna konwencja, która ją zastąpi, nie będzie miała zastosowania. </w:t>
      </w:r>
    </w:p>
    <w:p w14:paraId="4F04EAC7"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0AAFB554" w14:textId="12C8FA61" w:rsidR="00CB25E4" w:rsidRDefault="002C6E8F">
      <w:pPr>
        <w:jc w:val="both"/>
        <w:rPr>
          <w:rFonts w:ascii="Times New Roman" w:hAnsi="Times New Roman"/>
          <w:sz w:val="16"/>
          <w:lang w:val="pl-PL"/>
        </w:rPr>
      </w:pPr>
      <w:r w:rsidRPr="00D84BD4">
        <w:rPr>
          <w:rFonts w:ascii="Times New Roman" w:hAnsi="Times New Roman"/>
          <w:sz w:val="16"/>
          <w:lang w:val="pl-PL"/>
        </w:rPr>
        <w:t>Niezależnie od powyższego, Sprzedawca zastrzega sobie prawo do podjęcia działań prawnych w sądach kraju obywatelstwa</w:t>
      </w:r>
      <w:r w:rsidR="0035502E">
        <w:rPr>
          <w:rFonts w:ascii="Times New Roman" w:hAnsi="Times New Roman"/>
          <w:sz w:val="16"/>
          <w:lang w:val="pl-PL"/>
        </w:rPr>
        <w:t>, siedziby</w:t>
      </w:r>
      <w:r w:rsidRPr="00D84BD4">
        <w:rPr>
          <w:rFonts w:ascii="Times New Roman" w:hAnsi="Times New Roman"/>
          <w:sz w:val="16"/>
          <w:lang w:val="pl-PL"/>
        </w:rPr>
        <w:t xml:space="preserve"> lub zamieszkania Klienta w celu dochodzenia wszelkich zaległych kwot. W takich przypadkach prawem właściwym będzie prawo kraju, w którym </w:t>
      </w:r>
      <w:r w:rsidR="00AC2B8A">
        <w:rPr>
          <w:rFonts w:ascii="Times New Roman" w:hAnsi="Times New Roman"/>
          <w:sz w:val="16"/>
          <w:lang w:val="pl-PL"/>
        </w:rPr>
        <w:t>powództwo</w:t>
      </w:r>
      <w:r w:rsidRPr="00D84BD4">
        <w:rPr>
          <w:rFonts w:ascii="Times New Roman" w:hAnsi="Times New Roman"/>
          <w:sz w:val="16"/>
          <w:lang w:val="pl-PL"/>
        </w:rPr>
        <w:t xml:space="preserve"> zostało wniesione.</w:t>
      </w:r>
    </w:p>
    <w:p w14:paraId="243F6092" w14:textId="77777777" w:rsidR="0025062B" w:rsidRDefault="0025062B">
      <w:pPr>
        <w:jc w:val="both"/>
        <w:rPr>
          <w:rFonts w:ascii="Times New Roman" w:hAnsi="Times New Roman"/>
          <w:sz w:val="16"/>
          <w:lang w:val="pl-PL"/>
        </w:rPr>
      </w:pPr>
    </w:p>
    <w:p w14:paraId="7A0569B5" w14:textId="2F513EBA" w:rsidR="0025062B" w:rsidRDefault="005F1C6C">
      <w:pPr>
        <w:jc w:val="both"/>
        <w:rPr>
          <w:rFonts w:ascii="Times New Roman" w:hAnsi="Times New Roman"/>
          <w:sz w:val="16"/>
          <w:lang w:val="pl-PL"/>
        </w:rPr>
      </w:pPr>
      <w:r w:rsidRPr="005F1C6C">
        <w:rPr>
          <w:rFonts w:ascii="Times New Roman" w:hAnsi="Times New Roman"/>
          <w:b/>
          <w:bCs/>
          <w:sz w:val="16"/>
          <w:lang w:val="pl-PL"/>
        </w:rPr>
        <w:t>Wersje językowe.</w:t>
      </w:r>
      <w:r>
        <w:rPr>
          <w:rFonts w:ascii="Times New Roman" w:hAnsi="Times New Roman"/>
          <w:sz w:val="16"/>
          <w:lang w:val="pl-PL"/>
        </w:rPr>
        <w:t xml:space="preserve"> W razie jakichkolwiek rozbieżności między wersją Ogólnych Warunków sporządzoną w języku polskim i wersją Ogólnych Warunków sporządzoną w języku innym niż polski, wersja polska będzie </w:t>
      </w:r>
      <w:r w:rsidR="006A165E">
        <w:rPr>
          <w:rFonts w:ascii="Times New Roman" w:hAnsi="Times New Roman"/>
          <w:sz w:val="16"/>
          <w:lang w:val="pl-PL"/>
        </w:rPr>
        <w:t xml:space="preserve">rozstrzygająca </w:t>
      </w:r>
      <w:r>
        <w:rPr>
          <w:rFonts w:ascii="Times New Roman" w:hAnsi="Times New Roman"/>
          <w:sz w:val="16"/>
          <w:lang w:val="pl-PL"/>
        </w:rPr>
        <w:t>.</w:t>
      </w:r>
    </w:p>
    <w:p w14:paraId="3B236CB1" w14:textId="77777777" w:rsidR="0025062B" w:rsidRPr="00D84BD4" w:rsidRDefault="0025062B">
      <w:pPr>
        <w:jc w:val="both"/>
        <w:rPr>
          <w:rFonts w:ascii="Times New Roman" w:eastAsia="Century Gothic" w:hAnsi="Times New Roman" w:cs="Times New Roman"/>
          <w:sz w:val="16"/>
          <w:szCs w:val="16"/>
          <w:lang w:val="pl-PL"/>
        </w:rPr>
      </w:pPr>
    </w:p>
    <w:p w14:paraId="11CC139C" w14:textId="77777777" w:rsidR="00F51C92" w:rsidRPr="00D84BD4" w:rsidRDefault="00F51C92" w:rsidP="00F51C92">
      <w:pPr>
        <w:jc w:val="both"/>
        <w:rPr>
          <w:rFonts w:ascii="Times New Roman" w:eastAsia="Century Gothic" w:hAnsi="Times New Roman" w:cs="Times New Roman"/>
          <w:sz w:val="16"/>
          <w:szCs w:val="16"/>
          <w:lang w:val="pl-PL"/>
        </w:rPr>
      </w:pPr>
      <w:r w:rsidRPr="00D84BD4">
        <w:rPr>
          <w:rFonts w:ascii="Times New Roman" w:hAnsi="Times New Roman"/>
          <w:sz w:val="16"/>
          <w:lang w:val="pl-PL"/>
        </w:rPr>
        <w:t xml:space="preserve"> </w:t>
      </w:r>
    </w:p>
    <w:p w14:paraId="5D191512" w14:textId="53CBD926" w:rsidR="00CB25E4" w:rsidRPr="00D84BD4" w:rsidRDefault="00AC2B8A">
      <w:pPr>
        <w:jc w:val="center"/>
        <w:rPr>
          <w:rFonts w:ascii="Times New Roman" w:eastAsia="Times New Roman" w:hAnsi="Times New Roman" w:cs="Times New Roman"/>
          <w:sz w:val="16"/>
          <w:szCs w:val="16"/>
          <w:lang w:val="pl-PL"/>
        </w:rPr>
      </w:pPr>
      <w:r>
        <w:rPr>
          <w:rFonts w:ascii="Times New Roman" w:hAnsi="Times New Roman"/>
          <w:b/>
          <w:sz w:val="16"/>
          <w:lang w:val="pl-PL"/>
        </w:rPr>
        <w:t>ZAŁĄCZNIK</w:t>
      </w:r>
      <w:r w:rsidRPr="00D84BD4">
        <w:rPr>
          <w:rFonts w:ascii="Times New Roman" w:hAnsi="Times New Roman"/>
          <w:b/>
          <w:sz w:val="16"/>
          <w:lang w:val="pl-PL"/>
        </w:rPr>
        <w:t xml:space="preserve"> 1</w:t>
      </w:r>
    </w:p>
    <w:p w14:paraId="264A45BB" w14:textId="77777777" w:rsidR="00CB25E4" w:rsidRPr="00D84BD4" w:rsidRDefault="002C6E8F">
      <w:pPr>
        <w:ind w:left="576" w:hanging="576"/>
        <w:jc w:val="center"/>
        <w:rPr>
          <w:rFonts w:ascii="Times New Roman" w:eastAsia="Century Gothic" w:hAnsi="Times New Roman" w:cs="Times New Roman"/>
          <w:b/>
          <w:sz w:val="16"/>
          <w:szCs w:val="16"/>
          <w:lang w:val="pl-PL"/>
        </w:rPr>
      </w:pPr>
      <w:r w:rsidRPr="00D84BD4">
        <w:rPr>
          <w:rFonts w:ascii="Times New Roman" w:hAnsi="Times New Roman"/>
          <w:b/>
          <w:sz w:val="16"/>
          <w:lang w:val="pl-PL"/>
        </w:rPr>
        <w:t>OCHRONA DANYCH OSOBOWYCH</w:t>
      </w:r>
    </w:p>
    <w:p w14:paraId="0A61E9E2"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6956397F" w14:textId="688E6992" w:rsidR="00CB25E4" w:rsidRPr="00D84BD4" w:rsidRDefault="006A165E">
      <w:pPr>
        <w:jc w:val="both"/>
        <w:rPr>
          <w:rFonts w:ascii="Times New Roman" w:eastAsia="Century Gothic" w:hAnsi="Times New Roman" w:cs="Times New Roman"/>
          <w:sz w:val="16"/>
          <w:szCs w:val="16"/>
          <w:lang w:val="pl-PL"/>
        </w:rPr>
      </w:pPr>
      <w:r>
        <w:rPr>
          <w:rFonts w:ascii="Times New Roman" w:hAnsi="Times New Roman"/>
          <w:sz w:val="16"/>
          <w:lang w:val="pl-PL"/>
        </w:rPr>
        <w:t xml:space="preserve">Grupa </w:t>
      </w:r>
      <w:r w:rsidR="00AC2B8A">
        <w:rPr>
          <w:rFonts w:ascii="Times New Roman" w:hAnsi="Times New Roman"/>
          <w:sz w:val="16"/>
          <w:lang w:val="pl-PL"/>
        </w:rPr>
        <w:t xml:space="preserve">Acerinox </w:t>
      </w:r>
      <w:r w:rsidR="00F67DCC" w:rsidRPr="00D84BD4">
        <w:rPr>
          <w:rFonts w:ascii="Times New Roman" w:hAnsi="Times New Roman"/>
          <w:sz w:val="16"/>
          <w:lang w:val="pl-PL"/>
        </w:rPr>
        <w:t xml:space="preserve">jest </w:t>
      </w:r>
      <w:r w:rsidR="00AC2B8A" w:rsidRPr="00D84BD4">
        <w:rPr>
          <w:rFonts w:ascii="Times New Roman" w:hAnsi="Times New Roman"/>
          <w:sz w:val="16"/>
          <w:lang w:val="pl-PL"/>
        </w:rPr>
        <w:t>mocno zaangażowan</w:t>
      </w:r>
      <w:r w:rsidR="0025062B">
        <w:rPr>
          <w:rFonts w:ascii="Times New Roman" w:hAnsi="Times New Roman"/>
          <w:sz w:val="16"/>
          <w:lang w:val="pl-PL"/>
        </w:rPr>
        <w:t>a</w:t>
      </w:r>
      <w:r w:rsidR="00AC2B8A" w:rsidRPr="00D84BD4">
        <w:rPr>
          <w:rFonts w:ascii="Times New Roman" w:hAnsi="Times New Roman"/>
          <w:sz w:val="16"/>
          <w:lang w:val="pl-PL"/>
        </w:rPr>
        <w:t xml:space="preserve"> w przestrzeganie przepisów, w tym </w:t>
      </w:r>
      <w:r w:rsidR="0025062B">
        <w:rPr>
          <w:rFonts w:ascii="Times New Roman" w:hAnsi="Times New Roman"/>
          <w:sz w:val="16"/>
          <w:lang w:val="pl-PL"/>
        </w:rPr>
        <w:t xml:space="preserve">również </w:t>
      </w:r>
      <w:r w:rsidR="00AC2B8A" w:rsidRPr="00D84BD4">
        <w:rPr>
          <w:rFonts w:ascii="Times New Roman" w:hAnsi="Times New Roman"/>
          <w:sz w:val="16"/>
          <w:lang w:val="pl-PL"/>
        </w:rPr>
        <w:t>przepisów UE</w:t>
      </w:r>
      <w:r w:rsidR="0025062B">
        <w:rPr>
          <w:rFonts w:ascii="Times New Roman" w:hAnsi="Times New Roman"/>
          <w:sz w:val="16"/>
          <w:lang w:val="pl-PL"/>
        </w:rPr>
        <w:t>,</w:t>
      </w:r>
      <w:r w:rsidR="00AC2B8A" w:rsidRPr="00D84BD4">
        <w:rPr>
          <w:rFonts w:ascii="Times New Roman" w:hAnsi="Times New Roman"/>
          <w:sz w:val="16"/>
          <w:lang w:val="pl-PL"/>
        </w:rPr>
        <w:t xml:space="preserve"> dotyczących ochrony danych. </w:t>
      </w:r>
      <w:r w:rsidR="0025062B">
        <w:rPr>
          <w:rFonts w:ascii="Times New Roman" w:hAnsi="Times New Roman"/>
          <w:sz w:val="16"/>
          <w:lang w:val="pl-PL"/>
        </w:rPr>
        <w:t xml:space="preserve">W zgodzie </w:t>
      </w:r>
      <w:r w:rsidR="00AC2B8A" w:rsidRPr="00D84BD4">
        <w:rPr>
          <w:rFonts w:ascii="Times New Roman" w:hAnsi="Times New Roman"/>
          <w:sz w:val="16"/>
          <w:lang w:val="pl-PL"/>
        </w:rPr>
        <w:t xml:space="preserve">z </w:t>
      </w:r>
      <w:r w:rsidR="008E530E">
        <w:rPr>
          <w:rFonts w:ascii="Times New Roman" w:hAnsi="Times New Roman"/>
          <w:sz w:val="16"/>
          <w:lang w:val="pl-PL"/>
        </w:rPr>
        <w:t>tymi przepisami</w:t>
      </w:r>
      <w:r w:rsidR="00AC2B8A" w:rsidRPr="00D84BD4">
        <w:rPr>
          <w:rFonts w:ascii="Times New Roman" w:hAnsi="Times New Roman"/>
          <w:sz w:val="16"/>
          <w:lang w:val="pl-PL"/>
        </w:rPr>
        <w:t xml:space="preserve"> przetwarzanie danych osobowych osób kontaktowych naszych </w:t>
      </w:r>
      <w:r w:rsidR="00E10F11" w:rsidRPr="00D84BD4">
        <w:rPr>
          <w:rFonts w:ascii="Times New Roman" w:hAnsi="Times New Roman"/>
          <w:sz w:val="16"/>
          <w:lang w:val="pl-PL"/>
        </w:rPr>
        <w:t xml:space="preserve">klientów </w:t>
      </w:r>
      <w:r w:rsidR="00AC2B8A" w:rsidRPr="00D84BD4">
        <w:rPr>
          <w:rFonts w:ascii="Times New Roman" w:hAnsi="Times New Roman"/>
          <w:sz w:val="16"/>
          <w:lang w:val="pl-PL"/>
        </w:rPr>
        <w:t xml:space="preserve">i sygnatariuszy umów zawartych z nimi nie wymaga zgody osoby, której dane dotyczą, ale musimy poinformować ją o tym, w jaki sposób przetwarzamy jej dane osobowe. </w:t>
      </w:r>
    </w:p>
    <w:p w14:paraId="2BE8B865"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19F6CCD1" w14:textId="0348B99A" w:rsidR="00CB25E4" w:rsidRPr="00D84BD4" w:rsidRDefault="002C6E8F">
      <w:pPr>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a) Administrator danych osobowych. </w:t>
      </w:r>
      <w:r w:rsidRPr="00D84BD4">
        <w:rPr>
          <w:rFonts w:ascii="Times New Roman" w:hAnsi="Times New Roman"/>
          <w:sz w:val="16"/>
          <w:lang w:val="pl-PL"/>
        </w:rPr>
        <w:t xml:space="preserve">Administratorem danych kontaktowych sygnatariuszy, jak również osób kontaktowych, </w:t>
      </w:r>
      <w:r w:rsidR="00A6433B">
        <w:rPr>
          <w:rFonts w:ascii="Times New Roman" w:hAnsi="Times New Roman"/>
          <w:sz w:val="16"/>
          <w:lang w:val="pl-PL"/>
        </w:rPr>
        <w:t>jest</w:t>
      </w:r>
      <w:r w:rsidR="00A6433B" w:rsidRPr="00D84BD4">
        <w:rPr>
          <w:rFonts w:ascii="Times New Roman" w:hAnsi="Times New Roman"/>
          <w:sz w:val="16"/>
          <w:lang w:val="pl-PL"/>
        </w:rPr>
        <w:t xml:space="preserve"> </w:t>
      </w:r>
      <w:r w:rsidRPr="00D84BD4">
        <w:rPr>
          <w:rFonts w:ascii="Times New Roman" w:hAnsi="Times New Roman"/>
          <w:sz w:val="16"/>
          <w:lang w:val="pl-PL"/>
        </w:rPr>
        <w:t>spółka z Grupy Acerinox, z którą nawiązano stosunek umowny. Dane wszystkich spółek Grupy</w:t>
      </w:r>
      <w:r w:rsidR="006A165E">
        <w:rPr>
          <w:rFonts w:ascii="Times New Roman" w:hAnsi="Times New Roman"/>
          <w:sz w:val="16"/>
          <w:lang w:val="pl-PL"/>
        </w:rPr>
        <w:t xml:space="preserve"> Acerinox</w:t>
      </w:r>
      <w:r w:rsidRPr="00D84BD4">
        <w:rPr>
          <w:rFonts w:ascii="Times New Roman" w:hAnsi="Times New Roman"/>
          <w:sz w:val="16"/>
          <w:lang w:val="pl-PL"/>
        </w:rPr>
        <w:t xml:space="preserve"> są dostępne na stronie internetowej www.acerinox.com.</w:t>
      </w:r>
    </w:p>
    <w:p w14:paraId="2C1C2466"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4EAD38EB" w14:textId="472C1C5B" w:rsidR="00CB25E4" w:rsidRPr="00D84BD4" w:rsidRDefault="005F1C6C">
      <w:pPr>
        <w:jc w:val="both"/>
        <w:rPr>
          <w:rFonts w:ascii="Times New Roman" w:hAnsi="Times New Roman"/>
          <w:sz w:val="16"/>
          <w:lang w:val="pl-PL"/>
        </w:rPr>
      </w:pPr>
      <w:r>
        <w:rPr>
          <w:rFonts w:ascii="Times New Roman" w:hAnsi="Times New Roman"/>
          <w:sz w:val="16"/>
          <w:lang w:val="pl-PL"/>
        </w:rPr>
        <w:t>Acerinox S.A.</w:t>
      </w:r>
      <w:r w:rsidRPr="00D84BD4">
        <w:rPr>
          <w:rFonts w:ascii="Times New Roman" w:hAnsi="Times New Roman"/>
          <w:sz w:val="16"/>
          <w:lang w:val="pl-PL"/>
        </w:rPr>
        <w:t xml:space="preserve">, </w:t>
      </w:r>
      <w:r w:rsidR="00F51C92" w:rsidRPr="00D84BD4">
        <w:rPr>
          <w:rFonts w:ascii="Times New Roman" w:hAnsi="Times New Roman"/>
          <w:sz w:val="16"/>
          <w:lang w:val="pl-PL"/>
        </w:rPr>
        <w:t>spółka dominująca Grupy</w:t>
      </w:r>
      <w:r w:rsidR="006A165E">
        <w:rPr>
          <w:rFonts w:ascii="Times New Roman" w:hAnsi="Times New Roman"/>
          <w:sz w:val="16"/>
          <w:lang w:val="pl-PL"/>
        </w:rPr>
        <w:t xml:space="preserve"> Acerinox</w:t>
      </w:r>
      <w:r w:rsidR="00F51C92" w:rsidRPr="00D84BD4">
        <w:rPr>
          <w:rFonts w:ascii="Times New Roman" w:hAnsi="Times New Roman"/>
          <w:sz w:val="16"/>
          <w:lang w:val="pl-PL"/>
        </w:rPr>
        <w:t>, wyznaczyła inspektora ochrony danych Grupy, do którego można kierować wszelkie pytania dotyczące przetwarzania danych osobowych i którego dane kontaktowe są następujące:</w:t>
      </w:r>
    </w:p>
    <w:p w14:paraId="666D5D5F" w14:textId="5AB733DF" w:rsidR="00CB25E4" w:rsidRPr="008236F8" w:rsidRDefault="00EB25D9">
      <w:pPr>
        <w:jc w:val="both"/>
        <w:rPr>
          <w:rFonts w:ascii="Times New Roman" w:hAnsi="Times New Roman"/>
          <w:sz w:val="16"/>
          <w:lang w:val="es-ES"/>
        </w:rPr>
      </w:pPr>
      <w:r w:rsidRPr="00307DBC">
        <w:rPr>
          <w:rFonts w:ascii="Times New Roman" w:hAnsi="Times New Roman"/>
          <w:sz w:val="16"/>
          <w:lang w:val="es-ES"/>
        </w:rPr>
        <w:t xml:space="preserve">Calle Santiago de Compostela, 100, 28035 Madrid, </w:t>
      </w:r>
      <w:r>
        <w:rPr>
          <w:rFonts w:ascii="Times New Roman" w:hAnsi="Times New Roman"/>
          <w:sz w:val="16"/>
          <w:lang w:val="es-ES"/>
        </w:rPr>
        <w:t>Hiszpania</w:t>
      </w:r>
      <w:r w:rsidRPr="008236F8">
        <w:rPr>
          <w:rFonts w:ascii="Times New Roman" w:hAnsi="Times New Roman"/>
          <w:sz w:val="16"/>
          <w:lang w:val="es-ES"/>
        </w:rPr>
        <w:t>.</w:t>
      </w:r>
    </w:p>
    <w:p w14:paraId="5FD48467" w14:textId="77777777" w:rsidR="00EB25D9" w:rsidRPr="008236F8" w:rsidRDefault="00EB25D9">
      <w:pPr>
        <w:jc w:val="both"/>
        <w:rPr>
          <w:rFonts w:ascii="Times New Roman" w:hAnsi="Times New Roman"/>
          <w:sz w:val="16"/>
          <w:lang w:val="es-ES"/>
        </w:rPr>
      </w:pPr>
    </w:p>
    <w:p w14:paraId="46F5D97A" w14:textId="42F658D8" w:rsidR="00EB25D9" w:rsidRPr="0096606F" w:rsidRDefault="00EB25D9">
      <w:pPr>
        <w:jc w:val="both"/>
        <w:rPr>
          <w:rFonts w:ascii="Times New Roman" w:eastAsia="Century Gothic" w:hAnsi="Times New Roman" w:cs="Times New Roman"/>
          <w:sz w:val="16"/>
          <w:szCs w:val="16"/>
          <w:lang w:val="en-GB"/>
        </w:rPr>
      </w:pPr>
      <w:r w:rsidRPr="0096606F">
        <w:rPr>
          <w:rFonts w:ascii="Times New Roman" w:eastAsia="Century Gothic" w:hAnsi="Times New Roman" w:cs="Times New Roman"/>
          <w:sz w:val="16"/>
          <w:szCs w:val="16"/>
          <w:lang w:val="en-GB"/>
        </w:rPr>
        <w:t>Email: dpo@acerinox.com - Tel.: +34 91 398 51 05</w:t>
      </w:r>
    </w:p>
    <w:p w14:paraId="0CA3E2BA" w14:textId="77777777" w:rsidR="00F51C92" w:rsidRPr="0096606F" w:rsidRDefault="00F51C92" w:rsidP="00F51C92">
      <w:pPr>
        <w:ind w:left="708"/>
        <w:jc w:val="both"/>
        <w:rPr>
          <w:rFonts w:ascii="Times New Roman" w:eastAsia="Century Gothic" w:hAnsi="Times New Roman" w:cs="Times New Roman"/>
          <w:sz w:val="16"/>
          <w:szCs w:val="16"/>
          <w:lang w:val="en-GB" w:eastAsia="es-ES"/>
        </w:rPr>
      </w:pPr>
    </w:p>
    <w:p w14:paraId="063DAB8D" w14:textId="77777777" w:rsidR="00CB25E4" w:rsidRPr="00D84BD4" w:rsidRDefault="002C6E8F">
      <w:pPr>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b) Cel przetwarzania i przechowywania danych osobowych. </w:t>
      </w:r>
      <w:r w:rsidRPr="00D84BD4">
        <w:rPr>
          <w:rFonts w:ascii="Times New Roman" w:hAnsi="Times New Roman"/>
          <w:sz w:val="16"/>
          <w:lang w:val="pl-PL"/>
        </w:rPr>
        <w:t>Dane osobowe będą przetwarzane w celu umożliwienia prawidłowego utrzymania, rozwoju i kontroli stosunku umownego oraz w celu obrony praw i uzasadnionych interesów administratora danych. Dane będą przechowywane przez administratora danych przez czas trwania stosunku umownego, a po jego wygaśnięciu do upływu obowiązujących okresów przedawnienia.</w:t>
      </w:r>
    </w:p>
    <w:p w14:paraId="06EAF99F"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7F77017B" w14:textId="4EAA631C" w:rsidR="00CB25E4" w:rsidRPr="00D84BD4" w:rsidRDefault="002C6E8F">
      <w:pPr>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c) Podstawy prawne przetwarzania danych osobowych. </w:t>
      </w:r>
      <w:r w:rsidRPr="00D84BD4">
        <w:rPr>
          <w:rFonts w:ascii="Times New Roman" w:hAnsi="Times New Roman"/>
          <w:sz w:val="16"/>
          <w:lang w:val="pl-PL"/>
        </w:rPr>
        <w:t xml:space="preserve">Podstawą prawną przetwarzania danych osobowych jest wykonanie Umowy oraz uzasadniony interes administratora. W związku z tym, jeśli jest to konieczne do normalnego wykonania Umowy, przedstawiciele prawni i osoby kontaktowe muszą podać swoje dane kontaktowe. Jeśli te informacje nie zostaną podane, </w:t>
      </w:r>
      <w:r w:rsidR="00EB25D9">
        <w:rPr>
          <w:rFonts w:ascii="Times New Roman" w:hAnsi="Times New Roman"/>
          <w:sz w:val="16"/>
          <w:lang w:val="pl-PL"/>
        </w:rPr>
        <w:t xml:space="preserve">zawarcie i </w:t>
      </w:r>
      <w:r w:rsidRPr="00D84BD4">
        <w:rPr>
          <w:rFonts w:ascii="Times New Roman" w:hAnsi="Times New Roman"/>
          <w:sz w:val="16"/>
          <w:lang w:val="pl-PL"/>
        </w:rPr>
        <w:t>wykonanie Umowy nie będzie możliw</w:t>
      </w:r>
      <w:r w:rsidR="00A6433B">
        <w:rPr>
          <w:rFonts w:ascii="Times New Roman" w:hAnsi="Times New Roman"/>
          <w:sz w:val="16"/>
          <w:lang w:val="pl-PL"/>
        </w:rPr>
        <w:t>e</w:t>
      </w:r>
      <w:r w:rsidRPr="00D84BD4">
        <w:rPr>
          <w:rFonts w:ascii="Times New Roman" w:hAnsi="Times New Roman"/>
          <w:sz w:val="16"/>
          <w:lang w:val="pl-PL"/>
        </w:rPr>
        <w:t>.</w:t>
      </w:r>
    </w:p>
    <w:p w14:paraId="1380B8C8"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4C3D961D" w14:textId="36550C02" w:rsidR="00CB25E4" w:rsidRPr="00D84BD4" w:rsidRDefault="002C6E8F">
      <w:pPr>
        <w:jc w:val="both"/>
        <w:rPr>
          <w:rFonts w:ascii="Times New Roman" w:eastAsia="Century Gothic" w:hAnsi="Times New Roman" w:cs="Times New Roman"/>
          <w:sz w:val="16"/>
          <w:szCs w:val="16"/>
          <w:lang w:val="pl-PL"/>
        </w:rPr>
      </w:pPr>
      <w:r w:rsidRPr="00D84BD4">
        <w:rPr>
          <w:rFonts w:ascii="Times New Roman" w:hAnsi="Times New Roman"/>
          <w:b/>
          <w:sz w:val="16"/>
          <w:lang w:val="pl-PL"/>
        </w:rPr>
        <w:t xml:space="preserve">d) Odbiorcy danych osobowych. </w:t>
      </w:r>
      <w:r w:rsidRPr="00D84BD4">
        <w:rPr>
          <w:rFonts w:ascii="Times New Roman" w:hAnsi="Times New Roman"/>
          <w:sz w:val="16"/>
          <w:lang w:val="pl-PL"/>
        </w:rPr>
        <w:t xml:space="preserve">Dane kontaktowe mogą być przekazywane </w:t>
      </w:r>
      <w:r w:rsidR="00A6433B">
        <w:rPr>
          <w:rFonts w:ascii="Times New Roman" w:hAnsi="Times New Roman"/>
          <w:sz w:val="16"/>
          <w:lang w:val="pl-PL"/>
        </w:rPr>
        <w:t>organom władzy publicznej</w:t>
      </w:r>
      <w:r w:rsidRPr="00D84BD4">
        <w:rPr>
          <w:rFonts w:ascii="Times New Roman" w:hAnsi="Times New Roman"/>
          <w:sz w:val="16"/>
          <w:lang w:val="pl-PL"/>
        </w:rPr>
        <w:t xml:space="preserve"> tylko wtedy, gdy wymagają tego obowiązujące przepisy. Mogą być również udostępniane audytorom zewnętrznym w celu wypełnienia zobowiązań finansowych oraz </w:t>
      </w:r>
      <w:r w:rsidR="00D33049">
        <w:rPr>
          <w:rFonts w:ascii="Times New Roman" w:hAnsi="Times New Roman"/>
          <w:sz w:val="16"/>
          <w:lang w:val="pl-PL"/>
        </w:rPr>
        <w:t xml:space="preserve">publicznym </w:t>
      </w:r>
      <w:r w:rsidRPr="00D84BD4">
        <w:rPr>
          <w:rFonts w:ascii="Times New Roman" w:hAnsi="Times New Roman"/>
          <w:sz w:val="16"/>
          <w:lang w:val="pl-PL"/>
        </w:rPr>
        <w:t xml:space="preserve">urzędnikom </w:t>
      </w:r>
      <w:r w:rsidR="00D33049">
        <w:rPr>
          <w:rFonts w:ascii="Times New Roman" w:hAnsi="Times New Roman"/>
          <w:sz w:val="16"/>
          <w:lang w:val="pl-PL"/>
        </w:rPr>
        <w:t xml:space="preserve">uwierzytelniającym </w:t>
      </w:r>
      <w:r w:rsidRPr="00D84BD4">
        <w:rPr>
          <w:rFonts w:ascii="Times New Roman" w:hAnsi="Times New Roman"/>
          <w:sz w:val="16"/>
          <w:lang w:val="pl-PL"/>
        </w:rPr>
        <w:t xml:space="preserve">w przypadku upublicznienia Umowy. Ponadto </w:t>
      </w:r>
      <w:r w:rsidR="00D33049">
        <w:rPr>
          <w:rFonts w:ascii="Times New Roman" w:hAnsi="Times New Roman"/>
          <w:sz w:val="16"/>
          <w:lang w:val="pl-PL"/>
        </w:rPr>
        <w:t>spółki z</w:t>
      </w:r>
      <w:r w:rsidR="006A165E">
        <w:rPr>
          <w:rFonts w:ascii="Times New Roman" w:hAnsi="Times New Roman"/>
          <w:sz w:val="16"/>
          <w:lang w:val="pl-PL"/>
        </w:rPr>
        <w:t xml:space="preserve"> Grupy </w:t>
      </w:r>
      <w:r w:rsidR="00D33049">
        <w:rPr>
          <w:rFonts w:ascii="Times New Roman" w:hAnsi="Times New Roman"/>
          <w:sz w:val="16"/>
          <w:lang w:val="pl-PL"/>
        </w:rPr>
        <w:t xml:space="preserve"> Acerinox </w:t>
      </w:r>
      <w:r w:rsidRPr="00D84BD4">
        <w:rPr>
          <w:rFonts w:ascii="Times New Roman" w:hAnsi="Times New Roman"/>
          <w:sz w:val="16"/>
          <w:lang w:val="pl-PL"/>
        </w:rPr>
        <w:t xml:space="preserve">i osoby trzecie mogą uzyskiwać dostęp do danych osobowych wyłącznie do wewnętrznych celów administracyjnych i zarządczych związanych z Umową. Niektóre z tych stron trzecich mogą znajdować się poza Europejskim Obszarem Gospodarczym, w którym to przypadku zostaną podjęte odpowiednie środki bezpieczeństwa. </w:t>
      </w:r>
    </w:p>
    <w:p w14:paraId="71B4BEFC"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3E0FAB54" w14:textId="1CAEEDD7" w:rsidR="00CB25E4" w:rsidRPr="00D84BD4" w:rsidRDefault="002C6E8F">
      <w:pPr>
        <w:jc w:val="both"/>
        <w:rPr>
          <w:rFonts w:ascii="Times New Roman" w:eastAsia="Century Gothic" w:hAnsi="Times New Roman" w:cs="Times New Roman"/>
          <w:b/>
          <w:sz w:val="16"/>
          <w:szCs w:val="16"/>
          <w:lang w:val="pl-PL"/>
        </w:rPr>
      </w:pPr>
      <w:r w:rsidRPr="00D84BD4">
        <w:rPr>
          <w:rFonts w:ascii="Times New Roman" w:hAnsi="Times New Roman"/>
          <w:b/>
          <w:sz w:val="16"/>
          <w:lang w:val="pl-PL"/>
        </w:rPr>
        <w:t xml:space="preserve">e) Prawa osób, których dane dotyczą, związane z przetwarzaniem ich danych osobowych. </w:t>
      </w:r>
      <w:r w:rsidRPr="00D84BD4">
        <w:rPr>
          <w:rFonts w:ascii="Times New Roman" w:hAnsi="Times New Roman"/>
          <w:sz w:val="16"/>
          <w:lang w:val="pl-PL"/>
        </w:rPr>
        <w:t xml:space="preserve">Osoby, których dane dotyczą, mają prawo dostępu do swoich danych osobowych, żądania sprostowania niedokładnych danych lub, w stosownych przypadkach, żądania ich usunięcia, gdy dane nie są już potrzebne do celów, dla których zostały </w:t>
      </w:r>
      <w:r w:rsidR="00D33049">
        <w:rPr>
          <w:rFonts w:ascii="Times New Roman" w:hAnsi="Times New Roman"/>
          <w:sz w:val="16"/>
          <w:lang w:val="pl-PL"/>
        </w:rPr>
        <w:t>zebrane</w:t>
      </w:r>
      <w:r w:rsidRPr="00D84BD4">
        <w:rPr>
          <w:rFonts w:ascii="Times New Roman" w:hAnsi="Times New Roman"/>
          <w:sz w:val="16"/>
          <w:lang w:val="pl-PL"/>
        </w:rPr>
        <w:t xml:space="preserve">. W pewnych okolicznościach osoby, których dane dotyczą, mogą zażądać ograniczenia przetwarzania ich danych, w którym to przypadku dane będą przechowywane wyłącznie w celu dochodzenia </w:t>
      </w:r>
      <w:r w:rsidR="00D33049">
        <w:rPr>
          <w:rFonts w:ascii="Times New Roman" w:hAnsi="Times New Roman"/>
          <w:sz w:val="16"/>
          <w:lang w:val="pl-PL"/>
        </w:rPr>
        <w:t xml:space="preserve">roszczeń </w:t>
      </w:r>
      <w:r w:rsidRPr="00D84BD4">
        <w:rPr>
          <w:rFonts w:ascii="Times New Roman" w:hAnsi="Times New Roman"/>
          <w:sz w:val="16"/>
          <w:lang w:val="pl-PL"/>
        </w:rPr>
        <w:t xml:space="preserve">lub obrony </w:t>
      </w:r>
      <w:r w:rsidR="00D33049">
        <w:rPr>
          <w:rFonts w:ascii="Times New Roman" w:hAnsi="Times New Roman"/>
          <w:sz w:val="16"/>
          <w:lang w:val="pl-PL"/>
        </w:rPr>
        <w:t xml:space="preserve">przed </w:t>
      </w:r>
      <w:r w:rsidRPr="00D84BD4">
        <w:rPr>
          <w:rFonts w:ascii="Times New Roman" w:hAnsi="Times New Roman"/>
          <w:sz w:val="16"/>
          <w:lang w:val="pl-PL"/>
        </w:rPr>
        <w:t>roszcze</w:t>
      </w:r>
      <w:r w:rsidR="00D33049">
        <w:rPr>
          <w:rFonts w:ascii="Times New Roman" w:hAnsi="Times New Roman"/>
          <w:sz w:val="16"/>
          <w:lang w:val="pl-PL"/>
        </w:rPr>
        <w:t>niami</w:t>
      </w:r>
      <w:r w:rsidRPr="00D84BD4">
        <w:rPr>
          <w:rFonts w:ascii="Times New Roman" w:hAnsi="Times New Roman"/>
          <w:sz w:val="16"/>
          <w:lang w:val="pl-PL"/>
        </w:rPr>
        <w:t>.</w:t>
      </w:r>
    </w:p>
    <w:p w14:paraId="7A2C9100" w14:textId="77777777" w:rsidR="00F51C92" w:rsidRPr="00D84BD4" w:rsidRDefault="00F51C92" w:rsidP="00F51C92">
      <w:pPr>
        <w:jc w:val="both"/>
        <w:rPr>
          <w:rFonts w:ascii="Times New Roman" w:eastAsia="Century Gothic" w:hAnsi="Times New Roman" w:cs="Times New Roman"/>
          <w:sz w:val="16"/>
          <w:szCs w:val="16"/>
          <w:lang w:val="pl-PL" w:eastAsia="es-ES"/>
        </w:rPr>
      </w:pPr>
    </w:p>
    <w:p w14:paraId="1AC3A4E3" w14:textId="604A1CE7" w:rsidR="00CB25E4" w:rsidRDefault="002C6E8F">
      <w:pPr>
        <w:jc w:val="both"/>
        <w:rPr>
          <w:rFonts w:ascii="Times New Roman" w:hAnsi="Times New Roman"/>
          <w:sz w:val="16"/>
          <w:lang w:val="pl-PL"/>
        </w:rPr>
      </w:pPr>
      <w:r w:rsidRPr="00D84BD4">
        <w:rPr>
          <w:rFonts w:ascii="Times New Roman" w:hAnsi="Times New Roman"/>
          <w:sz w:val="16"/>
          <w:lang w:val="pl-PL"/>
        </w:rPr>
        <w:t xml:space="preserve">W pewnych okolicznościach i z przyczyn związanych z ich szczególną sytuacją mogą oni sprzeciwić się przetwarzaniu ich danych. W takich </w:t>
      </w:r>
      <w:r w:rsidRPr="00D84BD4">
        <w:rPr>
          <w:rFonts w:ascii="Times New Roman" w:hAnsi="Times New Roman"/>
          <w:sz w:val="16"/>
          <w:lang w:val="pl-PL"/>
        </w:rPr>
        <w:lastRenderedPageBreak/>
        <w:t xml:space="preserve">przypadkach dane nie będą już przetwarzane, z wyjątkiem przypadków, gdy </w:t>
      </w:r>
      <w:r w:rsidR="0012772E">
        <w:rPr>
          <w:rFonts w:ascii="Times New Roman" w:hAnsi="Times New Roman"/>
          <w:sz w:val="16"/>
          <w:lang w:val="pl-PL"/>
        </w:rPr>
        <w:t xml:space="preserve">kontynuowanie przetwarzania </w:t>
      </w:r>
      <w:r w:rsidRPr="00D84BD4">
        <w:rPr>
          <w:rFonts w:ascii="Times New Roman" w:hAnsi="Times New Roman"/>
          <w:sz w:val="16"/>
          <w:lang w:val="pl-PL"/>
        </w:rPr>
        <w:t xml:space="preserve">jest </w:t>
      </w:r>
      <w:r w:rsidR="0012772E">
        <w:rPr>
          <w:rFonts w:ascii="Times New Roman" w:hAnsi="Times New Roman"/>
          <w:sz w:val="16"/>
          <w:lang w:val="pl-PL"/>
        </w:rPr>
        <w:t>konieczne</w:t>
      </w:r>
      <w:r w:rsidRPr="00D84BD4">
        <w:rPr>
          <w:rFonts w:ascii="Times New Roman" w:hAnsi="Times New Roman"/>
          <w:sz w:val="16"/>
          <w:lang w:val="pl-PL"/>
        </w:rPr>
        <w:t xml:space="preserve"> z uzasadnionych powodów lub w celu dochodzenia</w:t>
      </w:r>
      <w:r w:rsidR="0012772E">
        <w:rPr>
          <w:rFonts w:ascii="Times New Roman" w:hAnsi="Times New Roman"/>
          <w:sz w:val="16"/>
          <w:lang w:val="pl-PL"/>
        </w:rPr>
        <w:t xml:space="preserve"> ewentualnych roszczeń</w:t>
      </w:r>
      <w:r w:rsidRPr="00D84BD4">
        <w:rPr>
          <w:rFonts w:ascii="Times New Roman" w:hAnsi="Times New Roman"/>
          <w:sz w:val="16"/>
          <w:lang w:val="pl-PL"/>
        </w:rPr>
        <w:t xml:space="preserve"> lub obrony </w:t>
      </w:r>
      <w:r w:rsidR="0012772E">
        <w:rPr>
          <w:rFonts w:ascii="Times New Roman" w:hAnsi="Times New Roman"/>
          <w:sz w:val="16"/>
          <w:lang w:val="pl-PL"/>
        </w:rPr>
        <w:t xml:space="preserve">przed </w:t>
      </w:r>
      <w:r w:rsidRPr="00D84BD4">
        <w:rPr>
          <w:rFonts w:ascii="Times New Roman" w:hAnsi="Times New Roman"/>
          <w:sz w:val="16"/>
          <w:lang w:val="pl-PL"/>
        </w:rPr>
        <w:t>ewentualny</w:t>
      </w:r>
      <w:r w:rsidR="0012772E">
        <w:rPr>
          <w:rFonts w:ascii="Times New Roman" w:hAnsi="Times New Roman"/>
          <w:sz w:val="16"/>
          <w:lang w:val="pl-PL"/>
        </w:rPr>
        <w:t>mi</w:t>
      </w:r>
      <w:r w:rsidRPr="00D84BD4">
        <w:rPr>
          <w:rFonts w:ascii="Times New Roman" w:hAnsi="Times New Roman"/>
          <w:sz w:val="16"/>
          <w:lang w:val="pl-PL"/>
        </w:rPr>
        <w:t xml:space="preserve"> roszcze</w:t>
      </w:r>
      <w:r w:rsidR="0012772E">
        <w:rPr>
          <w:rFonts w:ascii="Times New Roman" w:hAnsi="Times New Roman"/>
          <w:sz w:val="16"/>
          <w:lang w:val="pl-PL"/>
        </w:rPr>
        <w:t>niami</w:t>
      </w:r>
      <w:r w:rsidRPr="00D84BD4">
        <w:rPr>
          <w:rFonts w:ascii="Times New Roman" w:hAnsi="Times New Roman"/>
          <w:sz w:val="16"/>
          <w:lang w:val="pl-PL"/>
        </w:rPr>
        <w:t xml:space="preserve">. W związku z tym osoba, której dane dotyczą, może skorzystać z prawa dostępu, sprostowania, usunięcia oraz ograniczenia lub sprzeciwu wobec przetwarzania swoich danych osobowych, wskazując, z którego prawa chce skorzystać, na adres podany wcześniej w niniejszej klauzuli. Osoby, których dane dotyczą, są również informowane o przysługującym im prawie do złożenia skargi do </w:t>
      </w:r>
      <w:r w:rsidR="004D7279">
        <w:rPr>
          <w:rFonts w:ascii="Times New Roman" w:hAnsi="Times New Roman"/>
          <w:sz w:val="16"/>
          <w:lang w:val="pl-PL"/>
        </w:rPr>
        <w:t>organu właściwego w sprawie ochrony danych osobowych</w:t>
      </w:r>
      <w:r w:rsidRPr="00D84BD4">
        <w:rPr>
          <w:rFonts w:ascii="Times New Roman" w:hAnsi="Times New Roman"/>
          <w:sz w:val="16"/>
          <w:lang w:val="pl-PL"/>
        </w:rPr>
        <w:t>.</w:t>
      </w:r>
    </w:p>
    <w:p w14:paraId="3E88FD25" w14:textId="77777777" w:rsidR="004D7279" w:rsidRDefault="004D7279">
      <w:pPr>
        <w:jc w:val="both"/>
        <w:rPr>
          <w:rFonts w:ascii="Times New Roman" w:hAnsi="Times New Roman"/>
          <w:sz w:val="16"/>
          <w:lang w:val="pl-PL"/>
        </w:rPr>
      </w:pPr>
    </w:p>
    <w:p w14:paraId="2B7DAD6F" w14:textId="7F150A67" w:rsidR="004D7279" w:rsidRDefault="004D7279">
      <w:pPr>
        <w:jc w:val="both"/>
        <w:rPr>
          <w:rFonts w:ascii="Times New Roman" w:eastAsia="Century Gothic" w:hAnsi="Times New Roman" w:cs="Times New Roman"/>
          <w:sz w:val="16"/>
          <w:szCs w:val="16"/>
          <w:lang w:val="pl-PL"/>
        </w:rPr>
      </w:pPr>
      <w:r w:rsidRPr="004D7279">
        <w:rPr>
          <w:rFonts w:ascii="Times New Roman" w:eastAsia="Century Gothic" w:hAnsi="Times New Roman" w:cs="Times New Roman"/>
          <w:sz w:val="16"/>
          <w:szCs w:val="16"/>
          <w:lang w:val="pl-PL"/>
        </w:rPr>
        <w:t xml:space="preserve">Sprzedawca może </w:t>
      </w:r>
      <w:r w:rsidR="002A358A">
        <w:rPr>
          <w:rFonts w:ascii="Times New Roman" w:eastAsia="Century Gothic" w:hAnsi="Times New Roman" w:cs="Times New Roman"/>
          <w:sz w:val="16"/>
          <w:szCs w:val="16"/>
          <w:lang w:val="pl-PL"/>
        </w:rPr>
        <w:t>skorzystać z</w:t>
      </w:r>
      <w:r w:rsidRPr="004D7279">
        <w:rPr>
          <w:rFonts w:ascii="Times New Roman" w:eastAsia="Century Gothic" w:hAnsi="Times New Roman" w:cs="Times New Roman"/>
          <w:sz w:val="16"/>
          <w:szCs w:val="16"/>
          <w:lang w:val="pl-PL"/>
        </w:rPr>
        <w:t xml:space="preserve"> wszelki</w:t>
      </w:r>
      <w:r w:rsidR="002A358A">
        <w:rPr>
          <w:rFonts w:ascii="Times New Roman" w:eastAsia="Century Gothic" w:hAnsi="Times New Roman" w:cs="Times New Roman"/>
          <w:sz w:val="16"/>
          <w:szCs w:val="16"/>
          <w:lang w:val="pl-PL"/>
        </w:rPr>
        <w:t>ch</w:t>
      </w:r>
      <w:r w:rsidRPr="004D7279">
        <w:rPr>
          <w:rFonts w:ascii="Times New Roman" w:eastAsia="Century Gothic" w:hAnsi="Times New Roman" w:cs="Times New Roman"/>
          <w:sz w:val="16"/>
          <w:szCs w:val="16"/>
          <w:lang w:val="pl-PL"/>
        </w:rPr>
        <w:t xml:space="preserve"> </w:t>
      </w:r>
      <w:r w:rsidR="002A358A">
        <w:rPr>
          <w:rFonts w:ascii="Times New Roman" w:eastAsia="Century Gothic" w:hAnsi="Times New Roman" w:cs="Times New Roman"/>
          <w:sz w:val="16"/>
          <w:szCs w:val="16"/>
          <w:lang w:val="pl-PL"/>
        </w:rPr>
        <w:t>rozsądnych</w:t>
      </w:r>
      <w:r w:rsidRPr="004D7279">
        <w:rPr>
          <w:rFonts w:ascii="Times New Roman" w:eastAsia="Century Gothic" w:hAnsi="Times New Roman" w:cs="Times New Roman"/>
          <w:sz w:val="16"/>
          <w:szCs w:val="16"/>
          <w:lang w:val="pl-PL"/>
        </w:rPr>
        <w:t xml:space="preserve"> środk</w:t>
      </w:r>
      <w:r w:rsidR="002A358A">
        <w:rPr>
          <w:rFonts w:ascii="Times New Roman" w:eastAsia="Century Gothic" w:hAnsi="Times New Roman" w:cs="Times New Roman"/>
          <w:sz w:val="16"/>
          <w:szCs w:val="16"/>
          <w:lang w:val="pl-PL"/>
        </w:rPr>
        <w:t>ów</w:t>
      </w:r>
      <w:r w:rsidRPr="004D7279">
        <w:rPr>
          <w:rFonts w:ascii="Times New Roman" w:eastAsia="Century Gothic" w:hAnsi="Times New Roman" w:cs="Times New Roman"/>
          <w:sz w:val="16"/>
          <w:szCs w:val="16"/>
          <w:lang w:val="pl-PL"/>
        </w:rPr>
        <w:t xml:space="preserve"> w celu zweryfikowania tożsamości osoby, która żąda dostępu do swoich danych osobowych, ich sprostowania, usunięcia lub ograniczenia lub sprzeciwia się ich przetwarzaniu, w szczególności w kontekście usług </w:t>
      </w:r>
      <w:r w:rsidR="00C87C37">
        <w:rPr>
          <w:rFonts w:ascii="Times New Roman" w:eastAsia="Century Gothic" w:hAnsi="Times New Roman" w:cs="Times New Roman"/>
          <w:sz w:val="16"/>
          <w:szCs w:val="16"/>
          <w:lang w:val="pl-PL"/>
        </w:rPr>
        <w:t>online</w:t>
      </w:r>
      <w:r w:rsidRPr="004D7279">
        <w:rPr>
          <w:rFonts w:ascii="Times New Roman" w:eastAsia="Century Gothic" w:hAnsi="Times New Roman" w:cs="Times New Roman"/>
          <w:sz w:val="16"/>
          <w:szCs w:val="16"/>
          <w:lang w:val="pl-PL"/>
        </w:rPr>
        <w:t xml:space="preserve"> i identyfikatorów </w:t>
      </w:r>
      <w:r w:rsidR="00C87C37">
        <w:rPr>
          <w:rFonts w:ascii="Times New Roman" w:eastAsia="Century Gothic" w:hAnsi="Times New Roman" w:cs="Times New Roman"/>
          <w:sz w:val="16"/>
          <w:szCs w:val="16"/>
          <w:lang w:val="pl-PL"/>
        </w:rPr>
        <w:t>online</w:t>
      </w:r>
      <w:r w:rsidRPr="004D7279">
        <w:rPr>
          <w:rFonts w:ascii="Times New Roman" w:eastAsia="Century Gothic" w:hAnsi="Times New Roman" w:cs="Times New Roman"/>
          <w:sz w:val="16"/>
          <w:szCs w:val="16"/>
          <w:lang w:val="pl-PL"/>
        </w:rPr>
        <w:t>.</w:t>
      </w:r>
    </w:p>
    <w:p w14:paraId="34FA21CD" w14:textId="77777777" w:rsidR="00EC3583" w:rsidRDefault="00EC3583">
      <w:pPr>
        <w:jc w:val="both"/>
        <w:rPr>
          <w:rFonts w:ascii="Times New Roman" w:eastAsia="Century Gothic" w:hAnsi="Times New Roman" w:cs="Times New Roman"/>
          <w:sz w:val="16"/>
          <w:szCs w:val="16"/>
          <w:lang w:val="pl-PL"/>
        </w:rPr>
      </w:pPr>
    </w:p>
    <w:p w14:paraId="3E944B4C" w14:textId="77777777" w:rsidR="00EC3583" w:rsidRDefault="00EC3583">
      <w:pPr>
        <w:jc w:val="both"/>
        <w:rPr>
          <w:rFonts w:ascii="Times New Roman" w:eastAsia="Century Gothic" w:hAnsi="Times New Roman" w:cs="Times New Roman"/>
          <w:sz w:val="16"/>
          <w:szCs w:val="16"/>
          <w:lang w:val="pl-PL"/>
        </w:rPr>
      </w:pPr>
    </w:p>
    <w:p w14:paraId="1CCE3037" w14:textId="77777777" w:rsidR="00EC3583" w:rsidRDefault="00EC3583">
      <w:pPr>
        <w:jc w:val="both"/>
        <w:rPr>
          <w:rFonts w:ascii="Times New Roman" w:eastAsia="Century Gothic" w:hAnsi="Times New Roman" w:cs="Times New Roman"/>
          <w:sz w:val="16"/>
          <w:szCs w:val="16"/>
          <w:lang w:val="pl-PL"/>
        </w:rPr>
      </w:pPr>
    </w:p>
    <w:p w14:paraId="34385E29" w14:textId="77777777" w:rsidR="00EC3583" w:rsidRPr="00D84BD4" w:rsidRDefault="00EC3583">
      <w:pPr>
        <w:jc w:val="both"/>
        <w:rPr>
          <w:rFonts w:ascii="Times New Roman" w:eastAsia="Century Gothic" w:hAnsi="Times New Roman" w:cs="Times New Roman"/>
          <w:sz w:val="16"/>
          <w:szCs w:val="16"/>
          <w:lang w:val="pl-PL"/>
        </w:rPr>
      </w:pPr>
    </w:p>
    <w:p w14:paraId="5E9963EB" w14:textId="77777777" w:rsidR="00F51C92" w:rsidRPr="00D84BD4" w:rsidRDefault="00F51C92" w:rsidP="00F51C92">
      <w:pPr>
        <w:rPr>
          <w:rFonts w:ascii="Times New Roman" w:hAnsi="Times New Roman" w:cs="Times New Roman"/>
          <w:sz w:val="16"/>
          <w:szCs w:val="16"/>
          <w:lang w:val="pl-PL"/>
        </w:rPr>
      </w:pPr>
    </w:p>
    <w:sectPr w:rsidR="00F51C92" w:rsidRPr="00D84BD4" w:rsidSect="00DF47CB">
      <w:footerReference w:type="default" r:id="rId7"/>
      <w:pgSz w:w="11906" w:h="16838"/>
      <w:pgMar w:top="720" w:right="720" w:bottom="720" w:left="720" w:header="283" w:footer="283"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8CFF01" w16cex:dateUtc="2024-02-19T18:32:00Z"/>
  <w16cex:commentExtensible w16cex:durableId="073B3200" w16cex:dateUtc="2024-02-19T18:41:00Z"/>
  <w16cex:commentExtensible w16cex:durableId="64F9DC9A" w16cex:dateUtc="2024-02-19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9C8F6A" w16cid:durableId="3E663927"/>
  <w16cid:commentId w16cid:paraId="22A69FA3" w16cid:durableId="398CFF01"/>
  <w16cid:commentId w16cid:paraId="7994AC26" w16cid:durableId="073B3200"/>
  <w16cid:commentId w16cid:paraId="5895A170" w16cid:durableId="3EB18724"/>
  <w16cid:commentId w16cid:paraId="10FEC938" w16cid:durableId="1A62B9DC"/>
  <w16cid:commentId w16cid:paraId="5D1D63A7" w16cid:durableId="7845F2CB"/>
  <w16cid:commentId w16cid:paraId="3D624183" w16cid:durableId="64F9DC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25082" w14:textId="77777777" w:rsidR="0053641B" w:rsidRDefault="0053641B" w:rsidP="000C16DB">
      <w:r>
        <w:separator/>
      </w:r>
    </w:p>
  </w:endnote>
  <w:endnote w:type="continuationSeparator" w:id="0">
    <w:p w14:paraId="6DD178A8" w14:textId="77777777" w:rsidR="0053641B" w:rsidRDefault="0053641B" w:rsidP="000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47725"/>
      <w:docPartObj>
        <w:docPartGallery w:val="Page Numbers (Bottom of Page)"/>
        <w:docPartUnique/>
      </w:docPartObj>
    </w:sdtPr>
    <w:sdtEndPr/>
    <w:sdtContent>
      <w:p w14:paraId="5B2305DD" w14:textId="723C7120" w:rsidR="00CB25E4" w:rsidRDefault="002C6E8F">
        <w:pPr>
          <w:pStyle w:val="Piedepgina"/>
          <w:jc w:val="right"/>
        </w:pPr>
        <w:r w:rsidRPr="008A2FE9">
          <w:rPr>
            <w:rFonts w:ascii="Times New Roman" w:hAnsi="Times New Roman" w:cs="Times New Roman"/>
            <w:sz w:val="16"/>
          </w:rPr>
          <w:fldChar w:fldCharType="begin"/>
        </w:r>
        <w:r w:rsidRPr="008A2FE9">
          <w:rPr>
            <w:rFonts w:ascii="Times New Roman" w:hAnsi="Times New Roman" w:cs="Times New Roman"/>
            <w:sz w:val="16"/>
          </w:rPr>
          <w:instrText>PAGE   \* MERGEFORMAT</w:instrText>
        </w:r>
        <w:r w:rsidRPr="008A2FE9">
          <w:rPr>
            <w:rFonts w:ascii="Times New Roman" w:hAnsi="Times New Roman" w:cs="Times New Roman"/>
            <w:sz w:val="16"/>
          </w:rPr>
          <w:fldChar w:fldCharType="separate"/>
        </w:r>
        <w:r w:rsidR="008A2FE9" w:rsidRPr="008A2FE9">
          <w:rPr>
            <w:rFonts w:ascii="Times New Roman" w:hAnsi="Times New Roman" w:cs="Times New Roman"/>
            <w:noProof/>
            <w:sz w:val="16"/>
            <w:lang w:val="es-ES"/>
          </w:rPr>
          <w:t>1</w:t>
        </w:r>
        <w:r w:rsidRPr="008A2FE9">
          <w:rPr>
            <w:rFonts w:ascii="Times New Roman" w:hAnsi="Times New Roman" w:cs="Times New Roman"/>
            <w:sz w:val="16"/>
          </w:rPr>
          <w:fldChar w:fldCharType="end"/>
        </w:r>
      </w:p>
    </w:sdtContent>
  </w:sdt>
  <w:p w14:paraId="69A4C6CD" w14:textId="77777777" w:rsidR="000C16DB" w:rsidRDefault="000C16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1A085" w14:textId="77777777" w:rsidR="0053641B" w:rsidRDefault="0053641B" w:rsidP="000C16DB">
      <w:r>
        <w:separator/>
      </w:r>
    </w:p>
  </w:footnote>
  <w:footnote w:type="continuationSeparator" w:id="0">
    <w:p w14:paraId="7F4C0DBE" w14:textId="77777777" w:rsidR="0053641B" w:rsidRDefault="0053641B" w:rsidP="000C1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92"/>
    <w:rsid w:val="00012D6F"/>
    <w:rsid w:val="00016A1E"/>
    <w:rsid w:val="00033B7A"/>
    <w:rsid w:val="000619DA"/>
    <w:rsid w:val="0007323E"/>
    <w:rsid w:val="00085CE9"/>
    <w:rsid w:val="000C16DB"/>
    <w:rsid w:val="000C579D"/>
    <w:rsid w:val="000D5D29"/>
    <w:rsid w:val="000E7DDF"/>
    <w:rsid w:val="00107671"/>
    <w:rsid w:val="00115731"/>
    <w:rsid w:val="0012772E"/>
    <w:rsid w:val="001435D2"/>
    <w:rsid w:val="00151F6C"/>
    <w:rsid w:val="001A674E"/>
    <w:rsid w:val="001B16AC"/>
    <w:rsid w:val="001B4787"/>
    <w:rsid w:val="001C20EE"/>
    <w:rsid w:val="001C442B"/>
    <w:rsid w:val="001E0919"/>
    <w:rsid w:val="001F6790"/>
    <w:rsid w:val="0022292B"/>
    <w:rsid w:val="00223647"/>
    <w:rsid w:val="0025062B"/>
    <w:rsid w:val="0025198D"/>
    <w:rsid w:val="0025731B"/>
    <w:rsid w:val="00292407"/>
    <w:rsid w:val="00292933"/>
    <w:rsid w:val="002A358A"/>
    <w:rsid w:val="002B19E5"/>
    <w:rsid w:val="002B34F8"/>
    <w:rsid w:val="002C23C3"/>
    <w:rsid w:val="002C6E8F"/>
    <w:rsid w:val="00327B02"/>
    <w:rsid w:val="00331996"/>
    <w:rsid w:val="00334C93"/>
    <w:rsid w:val="0035502E"/>
    <w:rsid w:val="00362C2B"/>
    <w:rsid w:val="003645E9"/>
    <w:rsid w:val="003827AF"/>
    <w:rsid w:val="00391364"/>
    <w:rsid w:val="003A32A8"/>
    <w:rsid w:val="003E7958"/>
    <w:rsid w:val="003F446A"/>
    <w:rsid w:val="00412C26"/>
    <w:rsid w:val="004A3F41"/>
    <w:rsid w:val="004B232F"/>
    <w:rsid w:val="004B3A43"/>
    <w:rsid w:val="004C1D76"/>
    <w:rsid w:val="004C42AB"/>
    <w:rsid w:val="004D7279"/>
    <w:rsid w:val="004E3C6F"/>
    <w:rsid w:val="004E6418"/>
    <w:rsid w:val="00513380"/>
    <w:rsid w:val="0053641B"/>
    <w:rsid w:val="00543331"/>
    <w:rsid w:val="00544428"/>
    <w:rsid w:val="0057429B"/>
    <w:rsid w:val="00580213"/>
    <w:rsid w:val="00581B2A"/>
    <w:rsid w:val="00581E29"/>
    <w:rsid w:val="0059110B"/>
    <w:rsid w:val="005B568A"/>
    <w:rsid w:val="005D38BC"/>
    <w:rsid w:val="005E0713"/>
    <w:rsid w:val="005F0B72"/>
    <w:rsid w:val="005F1C6C"/>
    <w:rsid w:val="005F6E38"/>
    <w:rsid w:val="006063BA"/>
    <w:rsid w:val="006068E9"/>
    <w:rsid w:val="00616356"/>
    <w:rsid w:val="00623E20"/>
    <w:rsid w:val="00633C37"/>
    <w:rsid w:val="006408A9"/>
    <w:rsid w:val="006412A7"/>
    <w:rsid w:val="00647AB4"/>
    <w:rsid w:val="00661AD7"/>
    <w:rsid w:val="00676AA7"/>
    <w:rsid w:val="00683BCD"/>
    <w:rsid w:val="006A09E1"/>
    <w:rsid w:val="006A165E"/>
    <w:rsid w:val="006A5780"/>
    <w:rsid w:val="006D69C7"/>
    <w:rsid w:val="006E02E4"/>
    <w:rsid w:val="00724C06"/>
    <w:rsid w:val="00754D6A"/>
    <w:rsid w:val="00755CBC"/>
    <w:rsid w:val="007702C9"/>
    <w:rsid w:val="00776779"/>
    <w:rsid w:val="007C71A8"/>
    <w:rsid w:val="007C7D82"/>
    <w:rsid w:val="008030A4"/>
    <w:rsid w:val="00804D79"/>
    <w:rsid w:val="00813330"/>
    <w:rsid w:val="0081746B"/>
    <w:rsid w:val="0081773A"/>
    <w:rsid w:val="008236F8"/>
    <w:rsid w:val="00835239"/>
    <w:rsid w:val="00835E2F"/>
    <w:rsid w:val="008436CD"/>
    <w:rsid w:val="008538BA"/>
    <w:rsid w:val="008557FE"/>
    <w:rsid w:val="00861726"/>
    <w:rsid w:val="00872301"/>
    <w:rsid w:val="00873C7B"/>
    <w:rsid w:val="00887D09"/>
    <w:rsid w:val="008978D4"/>
    <w:rsid w:val="008A2FE9"/>
    <w:rsid w:val="008A35F9"/>
    <w:rsid w:val="008A6106"/>
    <w:rsid w:val="008A6AAF"/>
    <w:rsid w:val="008B2018"/>
    <w:rsid w:val="008B3D04"/>
    <w:rsid w:val="008B4BD4"/>
    <w:rsid w:val="008C75F2"/>
    <w:rsid w:val="008D167A"/>
    <w:rsid w:val="008D4632"/>
    <w:rsid w:val="008D4780"/>
    <w:rsid w:val="008D4A97"/>
    <w:rsid w:val="008E530E"/>
    <w:rsid w:val="00902B3D"/>
    <w:rsid w:val="00910CD5"/>
    <w:rsid w:val="0091780F"/>
    <w:rsid w:val="00920925"/>
    <w:rsid w:val="00944703"/>
    <w:rsid w:val="009525EF"/>
    <w:rsid w:val="0096008C"/>
    <w:rsid w:val="0096606F"/>
    <w:rsid w:val="009678BF"/>
    <w:rsid w:val="009810F1"/>
    <w:rsid w:val="00981A4D"/>
    <w:rsid w:val="009850D2"/>
    <w:rsid w:val="00990CC6"/>
    <w:rsid w:val="009A2A66"/>
    <w:rsid w:val="009B07F5"/>
    <w:rsid w:val="009B1B26"/>
    <w:rsid w:val="009C6D56"/>
    <w:rsid w:val="009E298D"/>
    <w:rsid w:val="009E6A72"/>
    <w:rsid w:val="009F19FB"/>
    <w:rsid w:val="00A01E11"/>
    <w:rsid w:val="00A076C0"/>
    <w:rsid w:val="00A12537"/>
    <w:rsid w:val="00A14C67"/>
    <w:rsid w:val="00A15B6A"/>
    <w:rsid w:val="00A20E76"/>
    <w:rsid w:val="00A57F2D"/>
    <w:rsid w:val="00A64278"/>
    <w:rsid w:val="00A6433B"/>
    <w:rsid w:val="00A803F0"/>
    <w:rsid w:val="00A85510"/>
    <w:rsid w:val="00AB6D2E"/>
    <w:rsid w:val="00AC1DA7"/>
    <w:rsid w:val="00AC2B8A"/>
    <w:rsid w:val="00AD149F"/>
    <w:rsid w:val="00AD2FF0"/>
    <w:rsid w:val="00AD5A11"/>
    <w:rsid w:val="00AF1322"/>
    <w:rsid w:val="00AF650F"/>
    <w:rsid w:val="00B223A0"/>
    <w:rsid w:val="00B223AC"/>
    <w:rsid w:val="00B2431A"/>
    <w:rsid w:val="00B304F4"/>
    <w:rsid w:val="00B45BC0"/>
    <w:rsid w:val="00B5150C"/>
    <w:rsid w:val="00B535E0"/>
    <w:rsid w:val="00B633EE"/>
    <w:rsid w:val="00B639F5"/>
    <w:rsid w:val="00B64E0F"/>
    <w:rsid w:val="00BB03C3"/>
    <w:rsid w:val="00BB2F66"/>
    <w:rsid w:val="00BC49A4"/>
    <w:rsid w:val="00BD4C76"/>
    <w:rsid w:val="00BE2FC0"/>
    <w:rsid w:val="00C129E3"/>
    <w:rsid w:val="00C14373"/>
    <w:rsid w:val="00C2424A"/>
    <w:rsid w:val="00C32ACF"/>
    <w:rsid w:val="00C53AA5"/>
    <w:rsid w:val="00C5701D"/>
    <w:rsid w:val="00C635EF"/>
    <w:rsid w:val="00C84A85"/>
    <w:rsid w:val="00C87C37"/>
    <w:rsid w:val="00C941A3"/>
    <w:rsid w:val="00CA3299"/>
    <w:rsid w:val="00CB25E4"/>
    <w:rsid w:val="00CC432E"/>
    <w:rsid w:val="00D005BD"/>
    <w:rsid w:val="00D0726C"/>
    <w:rsid w:val="00D33049"/>
    <w:rsid w:val="00D65E33"/>
    <w:rsid w:val="00D75CE2"/>
    <w:rsid w:val="00D84BD4"/>
    <w:rsid w:val="00D94955"/>
    <w:rsid w:val="00D97D13"/>
    <w:rsid w:val="00DB3EAE"/>
    <w:rsid w:val="00DD31C4"/>
    <w:rsid w:val="00DF27DA"/>
    <w:rsid w:val="00DF3BB8"/>
    <w:rsid w:val="00DF47CB"/>
    <w:rsid w:val="00E10F11"/>
    <w:rsid w:val="00E1442E"/>
    <w:rsid w:val="00E30F58"/>
    <w:rsid w:val="00E51860"/>
    <w:rsid w:val="00E715F8"/>
    <w:rsid w:val="00E83E53"/>
    <w:rsid w:val="00EB14EA"/>
    <w:rsid w:val="00EB25D9"/>
    <w:rsid w:val="00EB7FE9"/>
    <w:rsid w:val="00EC3583"/>
    <w:rsid w:val="00EC5BED"/>
    <w:rsid w:val="00ED13C7"/>
    <w:rsid w:val="00ED70CA"/>
    <w:rsid w:val="00EF6016"/>
    <w:rsid w:val="00F05738"/>
    <w:rsid w:val="00F07F66"/>
    <w:rsid w:val="00F22FD9"/>
    <w:rsid w:val="00F42D30"/>
    <w:rsid w:val="00F439E9"/>
    <w:rsid w:val="00F51C92"/>
    <w:rsid w:val="00F555CA"/>
    <w:rsid w:val="00F67DCC"/>
    <w:rsid w:val="00F82916"/>
    <w:rsid w:val="00F84670"/>
    <w:rsid w:val="00F86F68"/>
    <w:rsid w:val="00FA2D3C"/>
    <w:rsid w:val="00FA7D53"/>
    <w:rsid w:val="00FB0DC1"/>
    <w:rsid w:val="00FB5D07"/>
    <w:rsid w:val="00FE2C40"/>
    <w:rsid w:val="00FF64C7"/>
    <w:rsid w:val="00FF7F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D21"/>
  <w15:chartTrackingRefBased/>
  <w15:docId w15:val="{31B189EC-1A8C-4202-A989-BBD814B1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C92"/>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51C92"/>
    <w:rPr>
      <w:color w:val="0000FF"/>
      <w:u w:val="single"/>
    </w:rPr>
  </w:style>
  <w:style w:type="paragraph" w:styleId="Prrafodelista">
    <w:name w:val="List Paragraph"/>
    <w:basedOn w:val="Normal"/>
    <w:uiPriority w:val="34"/>
    <w:qFormat/>
    <w:rsid w:val="00872301"/>
    <w:pPr>
      <w:ind w:left="720"/>
      <w:contextualSpacing/>
    </w:pPr>
  </w:style>
  <w:style w:type="paragraph" w:styleId="Textodeglobo">
    <w:name w:val="Balloon Text"/>
    <w:basedOn w:val="Normal"/>
    <w:link w:val="TextodegloboCar"/>
    <w:uiPriority w:val="99"/>
    <w:semiHidden/>
    <w:unhideWhenUsed/>
    <w:rsid w:val="00E10F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0F11"/>
    <w:rPr>
      <w:rFonts w:ascii="Segoe UI" w:hAnsi="Segoe UI" w:cs="Segoe UI"/>
      <w:sz w:val="18"/>
      <w:szCs w:val="18"/>
    </w:rPr>
  </w:style>
  <w:style w:type="paragraph" w:styleId="Encabezado">
    <w:name w:val="header"/>
    <w:basedOn w:val="Normal"/>
    <w:link w:val="EncabezadoCar"/>
    <w:uiPriority w:val="99"/>
    <w:unhideWhenUsed/>
    <w:rsid w:val="000C16DB"/>
    <w:pPr>
      <w:tabs>
        <w:tab w:val="center" w:pos="4252"/>
        <w:tab w:val="right" w:pos="8504"/>
      </w:tabs>
    </w:pPr>
  </w:style>
  <w:style w:type="character" w:customStyle="1" w:styleId="EncabezadoCar">
    <w:name w:val="Encabezado Car"/>
    <w:basedOn w:val="Fuentedeprrafopredeter"/>
    <w:link w:val="Encabezado"/>
    <w:uiPriority w:val="99"/>
    <w:rsid w:val="000C16DB"/>
  </w:style>
  <w:style w:type="paragraph" w:styleId="Piedepgina">
    <w:name w:val="footer"/>
    <w:basedOn w:val="Normal"/>
    <w:link w:val="PiedepginaCar"/>
    <w:uiPriority w:val="99"/>
    <w:unhideWhenUsed/>
    <w:rsid w:val="000C16DB"/>
    <w:pPr>
      <w:tabs>
        <w:tab w:val="center" w:pos="4252"/>
        <w:tab w:val="right" w:pos="8504"/>
      </w:tabs>
    </w:pPr>
  </w:style>
  <w:style w:type="character" w:customStyle="1" w:styleId="PiedepginaCar">
    <w:name w:val="Pie de página Car"/>
    <w:basedOn w:val="Fuentedeprrafopredeter"/>
    <w:link w:val="Piedepgina"/>
    <w:uiPriority w:val="99"/>
    <w:rsid w:val="000C16DB"/>
  </w:style>
  <w:style w:type="paragraph" w:styleId="Revisin">
    <w:name w:val="Revision"/>
    <w:hidden/>
    <w:uiPriority w:val="99"/>
    <w:semiHidden/>
    <w:rsid w:val="00C32ACF"/>
    <w:pPr>
      <w:spacing w:after="0" w:line="240" w:lineRule="auto"/>
    </w:pPr>
  </w:style>
  <w:style w:type="character" w:styleId="Refdecomentario">
    <w:name w:val="annotation reference"/>
    <w:basedOn w:val="Fuentedeprrafopredeter"/>
    <w:uiPriority w:val="99"/>
    <w:semiHidden/>
    <w:unhideWhenUsed/>
    <w:rsid w:val="002C6E8F"/>
    <w:rPr>
      <w:sz w:val="16"/>
      <w:szCs w:val="16"/>
    </w:rPr>
  </w:style>
  <w:style w:type="paragraph" w:styleId="Textocomentario">
    <w:name w:val="annotation text"/>
    <w:basedOn w:val="Normal"/>
    <w:link w:val="TextocomentarioCar"/>
    <w:uiPriority w:val="99"/>
    <w:unhideWhenUsed/>
    <w:rsid w:val="002C6E8F"/>
    <w:rPr>
      <w:sz w:val="20"/>
      <w:szCs w:val="20"/>
    </w:rPr>
  </w:style>
  <w:style w:type="character" w:customStyle="1" w:styleId="TextocomentarioCar">
    <w:name w:val="Texto comentario Car"/>
    <w:basedOn w:val="Fuentedeprrafopredeter"/>
    <w:link w:val="Textocomentario"/>
    <w:uiPriority w:val="99"/>
    <w:rsid w:val="002C6E8F"/>
    <w:rPr>
      <w:sz w:val="20"/>
      <w:szCs w:val="20"/>
    </w:rPr>
  </w:style>
  <w:style w:type="paragraph" w:styleId="Asuntodelcomentario">
    <w:name w:val="annotation subject"/>
    <w:basedOn w:val="Textocomentario"/>
    <w:next w:val="Textocomentario"/>
    <w:link w:val="AsuntodelcomentarioCar"/>
    <w:uiPriority w:val="99"/>
    <w:semiHidden/>
    <w:unhideWhenUsed/>
    <w:rsid w:val="002C6E8F"/>
    <w:rPr>
      <w:b/>
      <w:bCs/>
    </w:rPr>
  </w:style>
  <w:style w:type="character" w:customStyle="1" w:styleId="AsuntodelcomentarioCar">
    <w:name w:val="Asunto del comentario Car"/>
    <w:basedOn w:val="TextocomentarioCar"/>
    <w:link w:val="Asuntodelcomentario"/>
    <w:uiPriority w:val="99"/>
    <w:semiHidden/>
    <w:rsid w:val="002C6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84175">
      <w:bodyDiv w:val="1"/>
      <w:marLeft w:val="0"/>
      <w:marRight w:val="0"/>
      <w:marTop w:val="0"/>
      <w:marBottom w:val="0"/>
      <w:divBdr>
        <w:top w:val="none" w:sz="0" w:space="0" w:color="auto"/>
        <w:left w:val="none" w:sz="0" w:space="0" w:color="auto"/>
        <w:bottom w:val="none" w:sz="0" w:space="0" w:color="auto"/>
        <w:right w:val="none" w:sz="0" w:space="0" w:color="auto"/>
      </w:divBdr>
    </w:div>
    <w:div w:id="679894316">
      <w:bodyDiv w:val="1"/>
      <w:marLeft w:val="0"/>
      <w:marRight w:val="0"/>
      <w:marTop w:val="0"/>
      <w:marBottom w:val="0"/>
      <w:divBdr>
        <w:top w:val="none" w:sz="0" w:space="0" w:color="auto"/>
        <w:left w:val="none" w:sz="0" w:space="0" w:color="auto"/>
        <w:bottom w:val="none" w:sz="0" w:space="0" w:color="auto"/>
        <w:right w:val="none" w:sz="0" w:space="0" w:color="auto"/>
      </w:divBdr>
      <w:divsChild>
        <w:div w:id="735668116">
          <w:marLeft w:val="0"/>
          <w:marRight w:val="0"/>
          <w:marTop w:val="0"/>
          <w:marBottom w:val="0"/>
          <w:divBdr>
            <w:top w:val="none" w:sz="0" w:space="0" w:color="auto"/>
            <w:left w:val="none" w:sz="0" w:space="0" w:color="auto"/>
            <w:bottom w:val="none" w:sz="0" w:space="0" w:color="auto"/>
            <w:right w:val="none" w:sz="0" w:space="0" w:color="auto"/>
          </w:divBdr>
        </w:div>
        <w:div w:id="1223325032">
          <w:marLeft w:val="0"/>
          <w:marRight w:val="0"/>
          <w:marTop w:val="0"/>
          <w:marBottom w:val="0"/>
          <w:divBdr>
            <w:top w:val="none" w:sz="0" w:space="0" w:color="auto"/>
            <w:left w:val="none" w:sz="0" w:space="0" w:color="auto"/>
            <w:bottom w:val="none" w:sz="0" w:space="0" w:color="auto"/>
            <w:right w:val="none" w:sz="0" w:space="0" w:color="auto"/>
          </w:divBdr>
        </w:div>
        <w:div w:id="1326276973">
          <w:marLeft w:val="0"/>
          <w:marRight w:val="0"/>
          <w:marTop w:val="0"/>
          <w:marBottom w:val="0"/>
          <w:divBdr>
            <w:top w:val="none" w:sz="0" w:space="0" w:color="auto"/>
            <w:left w:val="none" w:sz="0" w:space="0" w:color="auto"/>
            <w:bottom w:val="none" w:sz="0" w:space="0" w:color="auto"/>
            <w:right w:val="none" w:sz="0" w:space="0" w:color="auto"/>
          </w:divBdr>
        </w:div>
        <w:div w:id="894002800">
          <w:marLeft w:val="0"/>
          <w:marRight w:val="0"/>
          <w:marTop w:val="0"/>
          <w:marBottom w:val="0"/>
          <w:divBdr>
            <w:top w:val="none" w:sz="0" w:space="0" w:color="auto"/>
            <w:left w:val="none" w:sz="0" w:space="0" w:color="auto"/>
            <w:bottom w:val="none" w:sz="0" w:space="0" w:color="auto"/>
            <w:right w:val="none" w:sz="0" w:space="0" w:color="auto"/>
          </w:divBdr>
        </w:div>
        <w:div w:id="245458320">
          <w:marLeft w:val="0"/>
          <w:marRight w:val="0"/>
          <w:marTop w:val="0"/>
          <w:marBottom w:val="0"/>
          <w:divBdr>
            <w:top w:val="none" w:sz="0" w:space="0" w:color="auto"/>
            <w:left w:val="none" w:sz="0" w:space="0" w:color="auto"/>
            <w:bottom w:val="none" w:sz="0" w:space="0" w:color="auto"/>
            <w:right w:val="none" w:sz="0" w:space="0" w:color="auto"/>
          </w:divBdr>
        </w:div>
        <w:div w:id="2019234501">
          <w:marLeft w:val="0"/>
          <w:marRight w:val="0"/>
          <w:marTop w:val="0"/>
          <w:marBottom w:val="0"/>
          <w:divBdr>
            <w:top w:val="none" w:sz="0" w:space="0" w:color="auto"/>
            <w:left w:val="none" w:sz="0" w:space="0" w:color="auto"/>
            <w:bottom w:val="none" w:sz="0" w:space="0" w:color="auto"/>
            <w:right w:val="none" w:sz="0" w:space="0" w:color="auto"/>
          </w:divBdr>
        </w:div>
      </w:divsChild>
    </w:div>
    <w:div w:id="1874490507">
      <w:bodyDiv w:val="1"/>
      <w:marLeft w:val="0"/>
      <w:marRight w:val="0"/>
      <w:marTop w:val="0"/>
      <w:marBottom w:val="0"/>
      <w:divBdr>
        <w:top w:val="none" w:sz="0" w:space="0" w:color="auto"/>
        <w:left w:val="none" w:sz="0" w:space="0" w:color="auto"/>
        <w:bottom w:val="none" w:sz="0" w:space="0" w:color="auto"/>
        <w:right w:val="none" w:sz="0" w:space="0" w:color="auto"/>
      </w:divBdr>
      <w:divsChild>
        <w:div w:id="607389388">
          <w:marLeft w:val="0"/>
          <w:marRight w:val="0"/>
          <w:marTop w:val="0"/>
          <w:marBottom w:val="0"/>
          <w:divBdr>
            <w:top w:val="none" w:sz="0" w:space="0" w:color="auto"/>
            <w:left w:val="none" w:sz="0" w:space="0" w:color="auto"/>
            <w:bottom w:val="none" w:sz="0" w:space="0" w:color="auto"/>
            <w:right w:val="none" w:sz="0" w:space="0" w:color="auto"/>
          </w:divBdr>
        </w:div>
        <w:div w:id="1078747889">
          <w:marLeft w:val="0"/>
          <w:marRight w:val="0"/>
          <w:marTop w:val="0"/>
          <w:marBottom w:val="0"/>
          <w:divBdr>
            <w:top w:val="none" w:sz="0" w:space="0" w:color="auto"/>
            <w:left w:val="none" w:sz="0" w:space="0" w:color="auto"/>
            <w:bottom w:val="none" w:sz="0" w:space="0" w:color="auto"/>
            <w:right w:val="none" w:sz="0" w:space="0" w:color="auto"/>
          </w:divBdr>
        </w:div>
        <w:div w:id="1482504665">
          <w:marLeft w:val="0"/>
          <w:marRight w:val="0"/>
          <w:marTop w:val="0"/>
          <w:marBottom w:val="0"/>
          <w:divBdr>
            <w:top w:val="none" w:sz="0" w:space="0" w:color="auto"/>
            <w:left w:val="none" w:sz="0" w:space="0" w:color="auto"/>
            <w:bottom w:val="none" w:sz="0" w:space="0" w:color="auto"/>
            <w:right w:val="none" w:sz="0" w:space="0" w:color="auto"/>
          </w:divBdr>
        </w:div>
        <w:div w:id="1131095145">
          <w:marLeft w:val="0"/>
          <w:marRight w:val="0"/>
          <w:marTop w:val="0"/>
          <w:marBottom w:val="0"/>
          <w:divBdr>
            <w:top w:val="none" w:sz="0" w:space="0" w:color="auto"/>
            <w:left w:val="none" w:sz="0" w:space="0" w:color="auto"/>
            <w:bottom w:val="none" w:sz="0" w:space="0" w:color="auto"/>
            <w:right w:val="none" w:sz="0" w:space="0" w:color="auto"/>
          </w:divBdr>
        </w:div>
        <w:div w:id="1586913854">
          <w:marLeft w:val="0"/>
          <w:marRight w:val="0"/>
          <w:marTop w:val="0"/>
          <w:marBottom w:val="0"/>
          <w:divBdr>
            <w:top w:val="none" w:sz="0" w:space="0" w:color="auto"/>
            <w:left w:val="none" w:sz="0" w:space="0" w:color="auto"/>
            <w:bottom w:val="none" w:sz="0" w:space="0" w:color="auto"/>
            <w:right w:val="none" w:sz="0" w:space="0" w:color="auto"/>
          </w:divBdr>
        </w:div>
        <w:div w:id="79523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8" ma:contentTypeDescription="Crear nuevo documento." ma:contentTypeScope="" ma:versionID="b94091d2cbec4c8c55aee86ead8241d9">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434cefd64423f43d7f418de975fedd9"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af8d7f-f395-44c0-b5db-00f1a026cf90" xsi:nil="true"/>
    <lcf76f155ced4ddcb4097134ff3c332f xmlns="9e58d6c9-c3bf-4311-8c0a-b3bb0abb4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08839-F9ED-41A6-96DB-B047D3B32E0F}">
  <ds:schemaRefs>
    <ds:schemaRef ds:uri="http://schemas.openxmlformats.org/officeDocument/2006/bibliography"/>
  </ds:schemaRefs>
</ds:datastoreItem>
</file>

<file path=customXml/itemProps2.xml><?xml version="1.0" encoding="utf-8"?>
<ds:datastoreItem xmlns:ds="http://schemas.openxmlformats.org/officeDocument/2006/customXml" ds:itemID="{EDF497DA-8037-40F2-B7F1-8E21EBED77B6}"/>
</file>

<file path=customXml/itemProps3.xml><?xml version="1.0" encoding="utf-8"?>
<ds:datastoreItem xmlns:ds="http://schemas.openxmlformats.org/officeDocument/2006/customXml" ds:itemID="{04172417-A52B-454D-8DE5-DD5CEB31771A}"/>
</file>

<file path=customXml/itemProps4.xml><?xml version="1.0" encoding="utf-8"?>
<ds:datastoreItem xmlns:ds="http://schemas.openxmlformats.org/officeDocument/2006/customXml" ds:itemID="{34A499D6-FBDE-4A73-9A9D-ECE7EEA6F819}"/>
</file>

<file path=docProps/app.xml><?xml version="1.0" encoding="utf-8"?>
<Properties xmlns="http://schemas.openxmlformats.org/officeDocument/2006/extended-properties" xmlns:vt="http://schemas.openxmlformats.org/officeDocument/2006/docPropsVTypes">
  <Template>Normal</Template>
  <TotalTime>14</TotalTime>
  <Pages>1</Pages>
  <Words>6132</Words>
  <Characters>33730</Characters>
  <Application>Microsoft Office Word</Application>
  <DocSecurity>0</DocSecurity>
  <Lines>281</Lines>
  <Paragraphs>79</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ACERINOX</Company>
  <LinksUpToDate>false</LinksUpToDate>
  <CharactersWithSpaces>39783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Castillo Plaza</dc:creator>
  <cp:keywords>, docId:C2BF32B55AE196A89BDDCECAC35EBC52</cp:keywords>
  <dc:description/>
  <cp:lastModifiedBy>Álvaro González Padilla</cp:lastModifiedBy>
  <cp:revision>9</cp:revision>
  <cp:lastPrinted>2023-10-19T13:45:00Z</cp:lastPrinted>
  <dcterms:created xsi:type="dcterms:W3CDTF">2024-02-20T14:12:00Z</dcterms:created>
  <dcterms:modified xsi:type="dcterms:W3CDTF">2024-12-30T12:06:00Z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0x01010050ECB91868242F4392C545589D22BD10</vt:lpwstr>
  </property>
</Properties>
</file>